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AD" w:rsidRPr="008E73AD" w:rsidRDefault="00572E62" w:rsidP="008E73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br/>
      </w:r>
      <w:r w:rsidR="008E73AD" w:rsidRPr="008E73AD">
        <w:rPr>
          <w:rFonts w:ascii="Times New Roman" w:hAnsi="Times New Roman" w:cs="Times New Roman"/>
          <w:sz w:val="28"/>
          <w:szCs w:val="28"/>
        </w:rPr>
        <w:t xml:space="preserve">АДМИНИСТРАЦИЯ ФАЛЕНСКОГО </w:t>
      </w:r>
      <w:r w:rsidR="001B511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E73AD" w:rsidRPr="008E73AD" w:rsidRDefault="008E73AD" w:rsidP="008E73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3A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8E73AD" w:rsidRPr="008E73AD" w:rsidRDefault="008E73AD" w:rsidP="008E7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3AD" w:rsidRPr="008E73AD" w:rsidRDefault="008E73AD" w:rsidP="008E73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E73A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E73AD" w:rsidRPr="008E73AD" w:rsidRDefault="008E73AD" w:rsidP="008E73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73AD" w:rsidRPr="008E73AD" w:rsidRDefault="001B5114" w:rsidP="008E7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8E73AD" w:rsidRPr="008E73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8E73AD" w:rsidRPr="008E73AD" w:rsidRDefault="008E73AD" w:rsidP="008E73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E73AD" w:rsidRPr="008E73AD" w:rsidRDefault="008E73AD" w:rsidP="008E73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3AD">
        <w:rPr>
          <w:rFonts w:ascii="Times New Roman" w:hAnsi="Times New Roman" w:cs="Times New Roman"/>
          <w:b w:val="0"/>
          <w:sz w:val="28"/>
          <w:szCs w:val="28"/>
        </w:rPr>
        <w:t>пгт Фаленки</w:t>
      </w:r>
    </w:p>
    <w:p w:rsidR="00572E62" w:rsidRDefault="00572E62">
      <w:pPr>
        <w:pStyle w:val="ConsPlusTitlePage"/>
      </w:pPr>
    </w:p>
    <w:p w:rsidR="00572E62" w:rsidRDefault="00572E62">
      <w:pPr>
        <w:pStyle w:val="ConsPlusNormal"/>
        <w:outlineLvl w:val="0"/>
      </w:pPr>
    </w:p>
    <w:p w:rsidR="00572E62" w:rsidRPr="00572E62" w:rsidRDefault="00C77786" w:rsidP="00572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 по выполнению условий соглашения социально-экономического развития муниципального образования Фаленский муниципальный округ Кировской области на 2021 год</w:t>
      </w:r>
    </w:p>
    <w:p w:rsidR="00572E62" w:rsidRPr="00572E62" w:rsidRDefault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E62" w:rsidRPr="002F423E" w:rsidRDefault="00572E62" w:rsidP="002F423E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423E">
        <w:rPr>
          <w:rFonts w:ascii="Times New Roman" w:hAnsi="Times New Roman" w:cs="Times New Roman"/>
          <w:sz w:val="28"/>
          <w:szCs w:val="28"/>
        </w:rPr>
        <w:t xml:space="preserve">В </w:t>
      </w:r>
      <w:r w:rsidR="00C77786">
        <w:rPr>
          <w:rFonts w:ascii="Times New Roman" w:hAnsi="Times New Roman" w:cs="Times New Roman"/>
          <w:sz w:val="28"/>
          <w:szCs w:val="28"/>
        </w:rPr>
        <w:t>целях выполнения условий соглашения о мерах по социально-экономическому развитию муниципального образования Фаленский муниципальный округ Кировской области</w:t>
      </w:r>
      <w:r w:rsidRPr="002F423E">
        <w:rPr>
          <w:rFonts w:ascii="Times New Roman" w:hAnsi="Times New Roman" w:cs="Times New Roman"/>
          <w:sz w:val="28"/>
          <w:szCs w:val="28"/>
        </w:rPr>
        <w:t xml:space="preserve"> администрация Фаленского </w:t>
      </w:r>
      <w:r w:rsidR="00027DE1" w:rsidRPr="002F42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F423E">
        <w:rPr>
          <w:rFonts w:ascii="Times New Roman" w:hAnsi="Times New Roman" w:cs="Times New Roman"/>
          <w:sz w:val="28"/>
          <w:szCs w:val="28"/>
        </w:rPr>
        <w:t xml:space="preserve"> </w:t>
      </w:r>
      <w:r w:rsidR="00C77786">
        <w:rPr>
          <w:rFonts w:ascii="Times New Roman" w:hAnsi="Times New Roman" w:cs="Times New Roman"/>
          <w:sz w:val="28"/>
          <w:szCs w:val="28"/>
        </w:rPr>
        <w:t>ПОСТАНОВЛЯЕТ</w:t>
      </w:r>
      <w:r w:rsidRPr="002F423E">
        <w:rPr>
          <w:rFonts w:ascii="Times New Roman" w:hAnsi="Times New Roman" w:cs="Times New Roman"/>
          <w:sz w:val="28"/>
          <w:szCs w:val="28"/>
        </w:rPr>
        <w:t>:</w:t>
      </w:r>
    </w:p>
    <w:p w:rsidR="00572E62" w:rsidRDefault="00572E62" w:rsidP="002F423E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77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7786" w:rsidRPr="00C77786">
        <w:rPr>
          <w:rFonts w:ascii="Times New Roman" w:hAnsi="Times New Roman" w:cs="Times New Roman"/>
          <w:sz w:val="28"/>
          <w:szCs w:val="28"/>
        </w:rPr>
        <w:t>План мероприятий по выполнению условий соглашения социально-экономического развития муниципального образования Фаленский муниципальный округ Кировской области на 2021 год (далее – План мероприятий)</w:t>
      </w:r>
      <w:r w:rsidR="00C77786">
        <w:rPr>
          <w:rFonts w:ascii="Times New Roman" w:hAnsi="Times New Roman" w:cs="Times New Roman"/>
          <w:sz w:val="28"/>
          <w:szCs w:val="28"/>
        </w:rPr>
        <w:t xml:space="preserve"> </w:t>
      </w:r>
      <w:r w:rsidRPr="00C7778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72E62">
        <w:rPr>
          <w:rFonts w:ascii="Times New Roman" w:hAnsi="Times New Roman" w:cs="Times New Roman"/>
          <w:sz w:val="28"/>
          <w:szCs w:val="28"/>
        </w:rPr>
        <w:t>.</w:t>
      </w:r>
    </w:p>
    <w:p w:rsidR="00C77786" w:rsidRDefault="00C77786" w:rsidP="002F423E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муниципального округа обеспечить выполнение Плана мероприятий.</w:t>
      </w:r>
    </w:p>
    <w:p w:rsidR="002F423E" w:rsidRPr="002F423E" w:rsidRDefault="002F423E" w:rsidP="002F423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423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Фаленского муниципального округа Кировской области.</w:t>
      </w:r>
    </w:p>
    <w:p w:rsidR="002F423E" w:rsidRPr="002F423E" w:rsidRDefault="002F423E" w:rsidP="00C242A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423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72E62" w:rsidRDefault="00572E62" w:rsidP="00572E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72E62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572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Т.В.Бурова</w:t>
      </w:r>
    </w:p>
    <w:p w:rsidR="00C77786" w:rsidRDefault="00C77786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86" w:rsidRDefault="00C77786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86" w:rsidRDefault="00C77786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86" w:rsidRDefault="00C77786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86" w:rsidRDefault="00C77786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A5" w:rsidRDefault="00C242A5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                                         Н.В.Наймушина</w:t>
      </w: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25E1" w:rsidRPr="00CE25E1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E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E25E1" w:rsidRPr="00CE25E1" w:rsidRDefault="003F34FB" w:rsidP="00C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E25E1" w:rsidRPr="00CE25E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финансовым</w:t>
      </w:r>
      <w:r w:rsidR="00CE25E1" w:rsidRPr="00CE25E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E25E1" w:rsidRPr="00CE25E1" w:rsidRDefault="003F34FB" w:rsidP="00C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</w:t>
      </w:r>
      <w:r w:rsidR="00CE25E1" w:rsidRPr="00CE25E1">
        <w:rPr>
          <w:rFonts w:ascii="Times New Roman" w:hAnsi="Times New Roman" w:cs="Times New Roman"/>
          <w:sz w:val="28"/>
          <w:szCs w:val="28"/>
        </w:rPr>
        <w:t xml:space="preserve"> вопросам, заведующая</w:t>
      </w:r>
    </w:p>
    <w:p w:rsidR="003F34FB" w:rsidRDefault="00CE25E1" w:rsidP="00C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E1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3F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E1" w:rsidRPr="00CE25E1" w:rsidRDefault="003F34FB" w:rsidP="00CE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информационной безопасности</w:t>
      </w:r>
      <w:r w:rsidR="00CE25E1" w:rsidRPr="00CE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25E1">
        <w:rPr>
          <w:rFonts w:ascii="Times New Roman" w:hAnsi="Times New Roman" w:cs="Times New Roman"/>
          <w:sz w:val="28"/>
          <w:szCs w:val="28"/>
        </w:rPr>
        <w:t xml:space="preserve">       </w:t>
      </w:r>
      <w:r w:rsidR="00CE25E1" w:rsidRPr="00CE25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25E1" w:rsidRPr="00CE25E1">
        <w:rPr>
          <w:rFonts w:ascii="Times New Roman" w:hAnsi="Times New Roman" w:cs="Times New Roman"/>
          <w:sz w:val="28"/>
          <w:szCs w:val="28"/>
        </w:rPr>
        <w:t xml:space="preserve"> О.И. Лебедева</w:t>
      </w:r>
    </w:p>
    <w:p w:rsidR="002F423E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23E" w:rsidRPr="002F423E" w:rsidRDefault="002F423E" w:rsidP="002F423E">
      <w:pPr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23E">
        <w:rPr>
          <w:rFonts w:ascii="Times New Roman" w:hAnsi="Times New Roman" w:cs="Times New Roman"/>
          <w:sz w:val="28"/>
          <w:szCs w:val="28"/>
        </w:rPr>
        <w:t xml:space="preserve">Заведующая отделом юридической </w:t>
      </w:r>
    </w:p>
    <w:p w:rsidR="002F423E" w:rsidRPr="002F423E" w:rsidRDefault="002F423E" w:rsidP="002F423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3E">
        <w:rPr>
          <w:rFonts w:ascii="Times New Roman" w:hAnsi="Times New Roman" w:cs="Times New Roman"/>
          <w:sz w:val="28"/>
          <w:szCs w:val="28"/>
        </w:rPr>
        <w:t>и кадровой работы администрации</w:t>
      </w:r>
    </w:p>
    <w:p w:rsidR="002F423E" w:rsidRDefault="002F423E" w:rsidP="002F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3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О.В.Окишева  </w:t>
      </w:r>
    </w:p>
    <w:p w:rsidR="002F423E" w:rsidRPr="002F423E" w:rsidRDefault="002F423E" w:rsidP="002F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423E" w:rsidRPr="002F423E" w:rsidRDefault="002F423E" w:rsidP="002F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3E" w:rsidRPr="002F423E" w:rsidRDefault="002F423E" w:rsidP="002F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423E">
        <w:rPr>
          <w:rFonts w:ascii="Times New Roman" w:hAnsi="Times New Roman" w:cs="Times New Roman"/>
        </w:rPr>
        <w:t xml:space="preserve">Разослать: финуправление </w:t>
      </w:r>
      <w:r>
        <w:rPr>
          <w:rFonts w:ascii="Times New Roman" w:hAnsi="Times New Roman" w:cs="Times New Roman"/>
        </w:rPr>
        <w:t>1</w:t>
      </w:r>
      <w:r w:rsidRPr="002F423E">
        <w:rPr>
          <w:rFonts w:ascii="Times New Roman" w:hAnsi="Times New Roman" w:cs="Times New Roman"/>
        </w:rPr>
        <w:t xml:space="preserve"> экз., </w:t>
      </w:r>
      <w:r w:rsidR="003F34FB">
        <w:rPr>
          <w:rFonts w:ascii="Times New Roman" w:hAnsi="Times New Roman" w:cs="Times New Roman"/>
        </w:rPr>
        <w:t>отдел экономики</w:t>
      </w:r>
      <w:bookmarkStart w:id="0" w:name="_GoBack"/>
      <w:bookmarkEnd w:id="0"/>
    </w:p>
    <w:p w:rsidR="002F423E" w:rsidRPr="002F423E" w:rsidRDefault="002F423E" w:rsidP="002F423E">
      <w:pPr>
        <w:spacing w:after="0" w:line="240" w:lineRule="auto"/>
        <w:rPr>
          <w:rFonts w:ascii="Times New Roman" w:hAnsi="Times New Roman" w:cs="Times New Roman"/>
        </w:rPr>
      </w:pPr>
    </w:p>
    <w:p w:rsidR="002F423E" w:rsidRDefault="002F423E" w:rsidP="002F423E">
      <w:pPr>
        <w:jc w:val="both"/>
        <w:rPr>
          <w:sz w:val="28"/>
          <w:szCs w:val="28"/>
        </w:rPr>
      </w:pPr>
    </w:p>
    <w:p w:rsidR="002F423E" w:rsidRPr="00572E62" w:rsidRDefault="002F423E" w:rsidP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E62" w:rsidRPr="00572E62" w:rsidRDefault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E62" w:rsidRDefault="00572E62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E62" w:rsidRDefault="00572E62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E62" w:rsidRDefault="00572E62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E62" w:rsidRDefault="00572E62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17A7" w:rsidRDefault="009317A7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A6A" w:rsidRDefault="00250A6A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A6A" w:rsidRDefault="00250A6A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A6A" w:rsidRDefault="00250A6A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A6A" w:rsidRDefault="00250A6A" w:rsidP="00572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786" w:rsidRDefault="009317A7" w:rsidP="00C77786">
      <w:pPr>
        <w:pStyle w:val="ConsPlusNormal"/>
        <w:tabs>
          <w:tab w:val="left" w:pos="562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  <w:sectPr w:rsidR="00C77786" w:rsidSect="00250A6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2E62" w:rsidRDefault="00D426C3" w:rsidP="00572E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</w:t>
      </w:r>
    </w:p>
    <w:p w:rsidR="00572E62" w:rsidRDefault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E62" w:rsidRDefault="00D426C3" w:rsidP="00D426C3">
      <w:pPr>
        <w:pStyle w:val="ConsPlusNormal"/>
        <w:tabs>
          <w:tab w:val="left" w:pos="10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572E62" w:rsidRDefault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E62" w:rsidRDefault="00D426C3" w:rsidP="00D426C3">
      <w:pPr>
        <w:pStyle w:val="ConsPlusNormal"/>
        <w:tabs>
          <w:tab w:val="left" w:pos="10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постановлением администрации</w:t>
      </w:r>
    </w:p>
    <w:p w:rsidR="00572E62" w:rsidRDefault="00D426C3" w:rsidP="00D426C3">
      <w:pPr>
        <w:pStyle w:val="ConsPlusNormal"/>
        <w:tabs>
          <w:tab w:val="left" w:pos="10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муниципального округа</w:t>
      </w:r>
    </w:p>
    <w:p w:rsidR="00572E62" w:rsidRDefault="00D426C3" w:rsidP="00D426C3">
      <w:pPr>
        <w:pStyle w:val="ConsPlusNormal"/>
        <w:tabs>
          <w:tab w:val="left" w:pos="10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от ____________№_________</w:t>
      </w:r>
    </w:p>
    <w:p w:rsidR="00D426C3" w:rsidRDefault="00D426C3" w:rsidP="00D426C3">
      <w:pPr>
        <w:pStyle w:val="ConsPlusNormal"/>
        <w:tabs>
          <w:tab w:val="left" w:pos="10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26C3" w:rsidRPr="00D426C3" w:rsidRDefault="00D426C3" w:rsidP="00D426C3">
      <w:pPr>
        <w:pStyle w:val="ConsPlusNormal"/>
        <w:tabs>
          <w:tab w:val="left" w:pos="10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26C3" w:rsidRPr="00D426C3" w:rsidRDefault="00D426C3" w:rsidP="00D426C3">
      <w:pPr>
        <w:pStyle w:val="ConsPlusNormal"/>
        <w:tabs>
          <w:tab w:val="left" w:pos="10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C3">
        <w:rPr>
          <w:rFonts w:ascii="Times New Roman" w:hAnsi="Times New Roman" w:cs="Times New Roman"/>
          <w:b/>
          <w:sz w:val="28"/>
          <w:szCs w:val="28"/>
        </w:rPr>
        <w:t>мероприятий по выполнению условий соглашения социально-экономического развития</w:t>
      </w:r>
    </w:p>
    <w:p w:rsidR="00D426C3" w:rsidRDefault="00D426C3" w:rsidP="00D426C3">
      <w:pPr>
        <w:pStyle w:val="ConsPlusNormal"/>
        <w:tabs>
          <w:tab w:val="left" w:pos="10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C3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8F0598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Фаленский </w:t>
      </w:r>
      <w:r w:rsidRPr="00D426C3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Кировской области </w:t>
      </w:r>
    </w:p>
    <w:p w:rsidR="00D426C3" w:rsidRDefault="00D426C3" w:rsidP="00D426C3">
      <w:pPr>
        <w:pStyle w:val="ConsPlusNormal"/>
        <w:tabs>
          <w:tab w:val="left" w:pos="10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C3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D426C3" w:rsidRDefault="00D426C3" w:rsidP="00D426C3">
      <w:pPr>
        <w:pStyle w:val="ConsPlusNormal"/>
        <w:tabs>
          <w:tab w:val="left" w:pos="10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C3" w:rsidRPr="00D426C3" w:rsidRDefault="00D426C3" w:rsidP="00D426C3">
      <w:pPr>
        <w:pStyle w:val="ConsPlusNormal"/>
        <w:tabs>
          <w:tab w:val="left" w:pos="10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4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15"/>
        <w:gridCol w:w="2700"/>
        <w:gridCol w:w="4215"/>
        <w:gridCol w:w="3810"/>
      </w:tblGrid>
      <w:tr w:rsidR="00D426C3" w:rsidTr="00BF70B8">
        <w:trPr>
          <w:trHeight w:val="525"/>
        </w:trPr>
        <w:tc>
          <w:tcPr>
            <w:tcW w:w="594" w:type="dxa"/>
          </w:tcPr>
          <w:p w:rsidR="00D426C3" w:rsidRPr="00D426C3" w:rsidRDefault="00D426C3" w:rsidP="00D4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5" w:type="dxa"/>
          </w:tcPr>
          <w:p w:rsidR="00D426C3" w:rsidRPr="00D426C3" w:rsidRDefault="00D426C3" w:rsidP="00D4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C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социально-экономического развития</w:t>
            </w:r>
          </w:p>
        </w:tc>
        <w:tc>
          <w:tcPr>
            <w:tcW w:w="2700" w:type="dxa"/>
          </w:tcPr>
          <w:p w:rsidR="00D426C3" w:rsidRPr="00D426C3" w:rsidRDefault="00D426C3" w:rsidP="00D4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C3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социально-экономического развития</w:t>
            </w:r>
          </w:p>
        </w:tc>
        <w:tc>
          <w:tcPr>
            <w:tcW w:w="4215" w:type="dxa"/>
          </w:tcPr>
          <w:p w:rsidR="00D426C3" w:rsidRPr="00D426C3" w:rsidRDefault="00D426C3" w:rsidP="00D4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C3">
              <w:rPr>
                <w:rFonts w:ascii="Times New Roman" w:hAnsi="Times New Roman" w:cs="Times New Roman"/>
                <w:sz w:val="28"/>
                <w:szCs w:val="28"/>
              </w:rPr>
              <w:t>Мероприятия по выполнению показателей социально-экономического развития</w:t>
            </w:r>
          </w:p>
        </w:tc>
        <w:tc>
          <w:tcPr>
            <w:tcW w:w="3810" w:type="dxa"/>
          </w:tcPr>
          <w:p w:rsidR="00D426C3" w:rsidRPr="00D426C3" w:rsidRDefault="00D426C3" w:rsidP="00D42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C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426C3" w:rsidTr="00BF70B8">
        <w:trPr>
          <w:trHeight w:val="525"/>
        </w:trPr>
        <w:tc>
          <w:tcPr>
            <w:tcW w:w="594" w:type="dxa"/>
          </w:tcPr>
          <w:p w:rsidR="00D426C3" w:rsidRPr="00D426C3" w:rsidRDefault="00D426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:rsidR="00D426C3" w:rsidRPr="00D426C3" w:rsidRDefault="00D426C3" w:rsidP="00D02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поступлений налоговых доходов (за исключением единого налога на вмененный доход для отдельных видов деятельности и налогов, поступающих по дополнительным и (или) дифференцированным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нормативам отчислений) в сопоставимых условиях, связанных с преобразованием муниципальн</w:t>
            </w:r>
            <w:r w:rsidR="00D02A9E">
              <w:rPr>
                <w:rFonts w:ascii="Times New Roman" w:hAnsi="Times New Roman" w:cs="Times New Roman"/>
                <w:sz w:val="28"/>
                <w:szCs w:val="28"/>
              </w:rPr>
              <w:t>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муниципального округа за 2021 год по сравнению с 2020 годом</w:t>
            </w:r>
            <w:r w:rsidR="00BF70B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700" w:type="dxa"/>
          </w:tcPr>
          <w:p w:rsidR="00D426C3" w:rsidRPr="00D426C3" w:rsidRDefault="00D426C3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3,8 %</w:t>
            </w:r>
          </w:p>
        </w:tc>
        <w:tc>
          <w:tcPr>
            <w:tcW w:w="4215" w:type="dxa"/>
          </w:tcPr>
          <w:p w:rsidR="00D426C3" w:rsidRDefault="00D426C3" w:rsidP="00D426C3">
            <w:pPr>
              <w:pStyle w:val="ConsPlusNormal"/>
              <w:numPr>
                <w:ilvl w:val="0"/>
                <w:numId w:val="2"/>
              </w:numPr>
              <w:ind w:left="-18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совместно с территориальными налоговыми и правоохранительными органами по выявлению филиалов (структурных подразделений, стационарных рабочих мест), осуществляющих деятельность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и производящих уплату налога на доходы физических лиц по месту деятельности головной организации, в целях привлечения их к уплате налога на доходы физических лиц по месту деятельности филиалов</w:t>
            </w:r>
          </w:p>
          <w:p w:rsidR="00D426C3" w:rsidRDefault="00D426C3" w:rsidP="00D426C3">
            <w:pPr>
              <w:pStyle w:val="ConsPlusNormal"/>
              <w:numPr>
                <w:ilvl w:val="0"/>
                <w:numId w:val="2"/>
              </w:numPr>
              <w:ind w:left="-18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деятельности хозяйствующих субъектов – работодателей, выплачивающих заработную плату ниже величины прожиточного минимума для трудоспособного населения и ниже средней заработной платы соответствующего вида экономической деятельности, на заседаниях координационной межведомственной комиссии по обеспечению поступления доходов в бюджет муниципального округа, увеличению налоговой базы по налогам, вопросам своевременности, полноты выплаты, деятельности убыточных предприятий в целях дополнительного привлечения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округа налога на доходы физических лиц</w:t>
            </w:r>
          </w:p>
          <w:p w:rsidR="00D426C3" w:rsidRPr="00D426C3" w:rsidRDefault="00BF70B8" w:rsidP="00D426C3">
            <w:pPr>
              <w:pStyle w:val="ConsPlusNormal"/>
              <w:numPr>
                <w:ilvl w:val="0"/>
                <w:numId w:val="2"/>
              </w:numPr>
              <w:ind w:left="-18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координационной межведомственной комиссии по обеспечению поступления доходов в бюджет муниципального округа налогоплательщиков, не уплачивающих авансовые платежи</w:t>
            </w:r>
          </w:p>
        </w:tc>
        <w:tc>
          <w:tcPr>
            <w:tcW w:w="3810" w:type="dxa"/>
          </w:tcPr>
          <w:p w:rsidR="00D426C3" w:rsidRPr="00D426C3" w:rsidRDefault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округа</w:t>
            </w:r>
          </w:p>
        </w:tc>
      </w:tr>
      <w:tr w:rsidR="00D426C3" w:rsidTr="00D02A9E">
        <w:trPr>
          <w:trHeight w:val="4933"/>
        </w:trPr>
        <w:tc>
          <w:tcPr>
            <w:tcW w:w="594" w:type="dxa"/>
          </w:tcPr>
          <w:p w:rsidR="00D426C3" w:rsidRPr="00D426C3" w:rsidRDefault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615" w:type="dxa"/>
          </w:tcPr>
          <w:p w:rsidR="00D426C3" w:rsidRDefault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за исключением инвестиций инфраструктуры монополий (федеральные проекты) и бюджетных ассигнований федерального бюджета, млн. рублей:</w:t>
            </w:r>
          </w:p>
          <w:p w:rsidR="00D02A9E" w:rsidRDefault="00D02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базовому варианту</w:t>
            </w:r>
          </w:p>
          <w:p w:rsidR="00D02A9E" w:rsidRDefault="00D02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Pr="00D426C3" w:rsidRDefault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целевому варианту</w:t>
            </w:r>
          </w:p>
        </w:tc>
        <w:tc>
          <w:tcPr>
            <w:tcW w:w="2700" w:type="dxa"/>
          </w:tcPr>
          <w:p w:rsidR="00BF70B8" w:rsidRDefault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Pr="00BF70B8" w:rsidRDefault="00BF70B8" w:rsidP="00BF70B8">
            <w:pPr>
              <w:rPr>
                <w:lang w:eastAsia="ru-RU"/>
              </w:rPr>
            </w:pPr>
          </w:p>
          <w:p w:rsidR="00BF70B8" w:rsidRPr="00BF70B8" w:rsidRDefault="00BF70B8" w:rsidP="00BF70B8">
            <w:pPr>
              <w:rPr>
                <w:lang w:eastAsia="ru-RU"/>
              </w:rPr>
            </w:pPr>
          </w:p>
          <w:p w:rsidR="00BF70B8" w:rsidRPr="00BF70B8" w:rsidRDefault="00BF70B8" w:rsidP="00BF70B8">
            <w:pPr>
              <w:rPr>
                <w:lang w:eastAsia="ru-RU"/>
              </w:rPr>
            </w:pPr>
          </w:p>
          <w:p w:rsidR="00BF70B8" w:rsidRDefault="00BF70B8" w:rsidP="00BF70B8">
            <w:pPr>
              <w:rPr>
                <w:lang w:eastAsia="ru-RU"/>
              </w:rPr>
            </w:pPr>
          </w:p>
          <w:p w:rsidR="00D02A9E" w:rsidRDefault="00D02A9E" w:rsidP="00BF70B8">
            <w:pPr>
              <w:rPr>
                <w:lang w:eastAsia="ru-RU"/>
              </w:rPr>
            </w:pPr>
          </w:p>
          <w:p w:rsidR="00D02A9E" w:rsidRDefault="00D02A9E" w:rsidP="005844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2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181,8</w:t>
            </w:r>
          </w:p>
          <w:p w:rsidR="00D02A9E" w:rsidRPr="00D02A9E" w:rsidRDefault="00D02A9E" w:rsidP="005844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184,7</w:t>
            </w:r>
          </w:p>
          <w:p w:rsidR="00BF70B8" w:rsidRPr="00BF70B8" w:rsidRDefault="00BF70B8" w:rsidP="00BF70B8">
            <w:pPr>
              <w:rPr>
                <w:lang w:eastAsia="ru-RU"/>
              </w:rPr>
            </w:pPr>
          </w:p>
          <w:p w:rsidR="00BF70B8" w:rsidRPr="00BF70B8" w:rsidRDefault="00BF70B8" w:rsidP="00BF70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70B8" w:rsidRDefault="00BF70B8" w:rsidP="00BF70B8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BF70B8" w:rsidRPr="00BF70B8" w:rsidRDefault="00BF70B8" w:rsidP="00E126DB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4215" w:type="dxa"/>
          </w:tcPr>
          <w:p w:rsidR="00D426C3" w:rsidRDefault="00BF70B8" w:rsidP="00BF70B8">
            <w:pPr>
              <w:pStyle w:val="ConsPlusNormal"/>
              <w:numPr>
                <w:ilvl w:val="0"/>
                <w:numId w:val="3"/>
              </w:numPr>
              <w:ind w:left="-18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 Фаленский муниципальный округ новых инвесторов путем участия в совещаниях, конференциях, выставочных мероприятиях</w:t>
            </w:r>
          </w:p>
          <w:p w:rsidR="00BF70B8" w:rsidRDefault="00BF70B8" w:rsidP="00BF70B8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инвесторов и реализация действующих инвестиционных проектов</w:t>
            </w:r>
          </w:p>
          <w:p w:rsidR="00BF70B8" w:rsidRPr="00D426C3" w:rsidRDefault="00BF70B8" w:rsidP="00BF70B8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информации об </w:t>
            </w:r>
            <w:r w:rsidR="0079049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вестплощадках и инвестпроектах на сайте инвестиционной привлекательности Кировской области и официальном сайте муниципального округа</w:t>
            </w:r>
          </w:p>
        </w:tc>
        <w:tc>
          <w:tcPr>
            <w:tcW w:w="3810" w:type="dxa"/>
          </w:tcPr>
          <w:p w:rsidR="00D426C3" w:rsidRPr="00D426C3" w:rsidRDefault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округа</w:t>
            </w:r>
          </w:p>
        </w:tc>
      </w:tr>
      <w:tr w:rsidR="00BF70B8" w:rsidTr="00BF70B8">
        <w:trPr>
          <w:trHeight w:val="255"/>
        </w:trPr>
        <w:tc>
          <w:tcPr>
            <w:tcW w:w="594" w:type="dxa"/>
          </w:tcPr>
          <w:p w:rsidR="00BF70B8" w:rsidRPr="00D426C3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5" w:type="dxa"/>
          </w:tcPr>
          <w:p w:rsidR="00BF70B8" w:rsidRPr="00D426C3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занятых в сфере малого и среднего предпринимательства, включая индивидуальных предпринимателей, человек. </w:t>
            </w:r>
          </w:p>
        </w:tc>
        <w:tc>
          <w:tcPr>
            <w:tcW w:w="2700" w:type="dxa"/>
          </w:tcPr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32" w:rsidRDefault="00584432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32" w:rsidRDefault="00584432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32" w:rsidRDefault="00584432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32" w:rsidRDefault="00584432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32" w:rsidRPr="00D426C3" w:rsidRDefault="00584432" w:rsidP="005844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4215" w:type="dxa"/>
          </w:tcPr>
          <w:p w:rsidR="00BF70B8" w:rsidRPr="00D426C3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снижению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неформального рынка труда совместно с отделом по трудоустройству Фаленского   района и ГУ Управлением Пенсионного фонда РФ в муниципальном округе Кировской области. Заслушивание на координационной межведомственной комиссии по обеспечению поступления доходов в бюджет муниципального округа работодателей, использующих труд наемных работников без оформления трудовых отношений</w:t>
            </w:r>
          </w:p>
        </w:tc>
        <w:tc>
          <w:tcPr>
            <w:tcW w:w="3810" w:type="dxa"/>
          </w:tcPr>
          <w:p w:rsidR="00BF70B8" w:rsidRPr="00D426C3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округа, финансовое управление администрации муниципального округа</w:t>
            </w:r>
          </w:p>
        </w:tc>
      </w:tr>
      <w:tr w:rsidR="00BF70B8" w:rsidTr="00BF70B8">
        <w:trPr>
          <w:trHeight w:val="270"/>
        </w:trPr>
        <w:tc>
          <w:tcPr>
            <w:tcW w:w="594" w:type="dxa"/>
          </w:tcPr>
          <w:p w:rsidR="00BF70B8" w:rsidRPr="00D426C3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5" w:type="dxa"/>
          </w:tcPr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показателей повышения оплаты труда работников бюджетной сферы в соответствии с указами Президента Российской Федерации согласно заключенным соглашениям с министерством образования Кировской области: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образовательных организаций дошкольного образования,</w:t>
            </w:r>
          </w:p>
          <w:p w:rsidR="00BF70B8" w:rsidRPr="00D426C3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муниципальных образовательных организаций общего образования, %</w:t>
            </w:r>
          </w:p>
        </w:tc>
        <w:tc>
          <w:tcPr>
            <w:tcW w:w="2700" w:type="dxa"/>
          </w:tcPr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BF70B8" w:rsidRDefault="00BF70B8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Default="00BF70B8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B8" w:rsidRPr="00D426C3" w:rsidRDefault="00BF70B8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215" w:type="dxa"/>
          </w:tcPr>
          <w:p w:rsidR="00BF70B8" w:rsidRDefault="00651146" w:rsidP="00651146">
            <w:pPr>
              <w:pStyle w:val="ConsPlusNormal"/>
              <w:numPr>
                <w:ilvl w:val="0"/>
                <w:numId w:val="4"/>
              </w:numPr>
              <w:ind w:left="31"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ежемесячного анализа на наличие ассигнований на выплату заработной платы работникам</w:t>
            </w:r>
          </w:p>
          <w:p w:rsidR="00651146" w:rsidRPr="00D426C3" w:rsidRDefault="00651146" w:rsidP="00651146">
            <w:pPr>
              <w:pStyle w:val="ConsPlusNormal"/>
              <w:numPr>
                <w:ilvl w:val="0"/>
                <w:numId w:val="4"/>
              </w:numPr>
              <w:ind w:left="31" w:firstLine="3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ежемесячного мониторинга средней заработной платы работников бюджетной сферы</w:t>
            </w:r>
          </w:p>
        </w:tc>
        <w:tc>
          <w:tcPr>
            <w:tcW w:w="3810" w:type="dxa"/>
          </w:tcPr>
          <w:p w:rsidR="00BF70B8" w:rsidRPr="00D426C3" w:rsidRDefault="00651146" w:rsidP="00BF7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</w:tr>
      <w:tr w:rsidR="00AA10F2" w:rsidTr="00BF70B8">
        <w:trPr>
          <w:trHeight w:val="285"/>
        </w:trPr>
        <w:tc>
          <w:tcPr>
            <w:tcW w:w="594" w:type="dxa"/>
          </w:tcPr>
          <w:p w:rsidR="00AA10F2" w:rsidRDefault="00AA10F2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5" w:type="dxa"/>
          </w:tcPr>
          <w:p w:rsidR="00AA10F2" w:rsidRPr="00CA297F" w:rsidRDefault="00C365ED" w:rsidP="00CA297F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просроченной кредиторской задолженности бюджета муниципального округа, сложившейся по состоянию на 01 января 2021 года, в том числе по муниципальным бюджетным и автономным учреждениям,%</w:t>
            </w:r>
          </w:p>
        </w:tc>
        <w:tc>
          <w:tcPr>
            <w:tcW w:w="2700" w:type="dxa"/>
          </w:tcPr>
          <w:p w:rsidR="00AA10F2" w:rsidRDefault="00AA10F2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ED" w:rsidRDefault="00C365ED" w:rsidP="00C36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  <w:p w:rsidR="00C365ED" w:rsidRPr="00D426C3" w:rsidRDefault="00C365ED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AA10F2" w:rsidRDefault="002D5DFB" w:rsidP="00CA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 допускать принятия бюджетных обязательств при отсутствии ассигнований и лимитов бюджетных обязательств.</w:t>
            </w:r>
          </w:p>
          <w:p w:rsidR="002D5DFB" w:rsidRDefault="002D5DFB" w:rsidP="00CA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2.Работать над увеличением поступления налоговых и неналоговых доходов для добавления ассигнований на уплату кредиторской задолженности.</w:t>
            </w:r>
          </w:p>
          <w:p w:rsidR="002D5DFB" w:rsidRPr="00CA297F" w:rsidRDefault="002D5DFB" w:rsidP="002D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3.На постоянной основе проводить сверку расчетов  с кредиторами </w:t>
            </w:r>
          </w:p>
        </w:tc>
        <w:tc>
          <w:tcPr>
            <w:tcW w:w="3810" w:type="dxa"/>
          </w:tcPr>
          <w:p w:rsidR="00AA10F2" w:rsidRDefault="002D5DFB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</w:t>
            </w:r>
            <w:r w:rsidR="008F0598">
              <w:rPr>
                <w:rFonts w:ascii="Times New Roman" w:hAnsi="Times New Roman" w:cs="Times New Roman"/>
                <w:sz w:val="28"/>
                <w:szCs w:val="28"/>
              </w:rPr>
              <w:t>бюджетных средств Фаленского муниципального округа</w:t>
            </w:r>
          </w:p>
        </w:tc>
      </w:tr>
      <w:tr w:rsidR="00CA297F" w:rsidTr="00BF70B8">
        <w:trPr>
          <w:trHeight w:val="285"/>
        </w:trPr>
        <w:tc>
          <w:tcPr>
            <w:tcW w:w="594" w:type="dxa"/>
          </w:tcPr>
          <w:p w:rsidR="00CA297F" w:rsidRPr="00D426C3" w:rsidRDefault="00AA10F2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9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15" w:type="dxa"/>
          </w:tcPr>
          <w:p w:rsidR="00CA297F" w:rsidRPr="00CA297F" w:rsidRDefault="00CA297F" w:rsidP="00CA297F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97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установленных Правительством Кировской области нормативов формирования расходов на </w:t>
            </w:r>
            <w:r w:rsidRPr="00CA2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2700" w:type="dxa"/>
          </w:tcPr>
          <w:p w:rsidR="00CA297F" w:rsidRPr="00D426C3" w:rsidRDefault="00CA297F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CA297F" w:rsidRPr="00D426C3" w:rsidRDefault="00CA297F" w:rsidP="00CA2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7F">
              <w:rPr>
                <w:rFonts w:ascii="Times New Roman" w:hAnsi="Times New Roman" w:cs="Times New Roman"/>
                <w:sz w:val="28"/>
                <w:szCs w:val="28"/>
              </w:rPr>
              <w:t>Обеспечение ежеквартального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7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установленных постановлением Правительства Кировской области нормативов </w:t>
            </w:r>
            <w:r w:rsidRPr="00CA2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расходов на их содержание.</w:t>
            </w:r>
          </w:p>
        </w:tc>
        <w:tc>
          <w:tcPr>
            <w:tcW w:w="3810" w:type="dxa"/>
          </w:tcPr>
          <w:p w:rsidR="00CA297F" w:rsidRPr="00D426C3" w:rsidRDefault="00CA297F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округа, отдел культуры администрации муниципального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администрации округа, финансовое управление администрации округа</w:t>
            </w:r>
          </w:p>
        </w:tc>
      </w:tr>
      <w:tr w:rsidR="00CA297F" w:rsidRPr="00B11C36" w:rsidTr="00BF70B8">
        <w:trPr>
          <w:trHeight w:val="330"/>
        </w:trPr>
        <w:tc>
          <w:tcPr>
            <w:tcW w:w="594" w:type="dxa"/>
          </w:tcPr>
          <w:p w:rsidR="00CA297F" w:rsidRPr="00B11C36" w:rsidRDefault="001B4443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C36" w:rsidRPr="00B1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5" w:type="dxa"/>
          </w:tcPr>
          <w:p w:rsidR="00CA297F" w:rsidRPr="00B11C36" w:rsidRDefault="00B11C36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муниципального образования, бюджетных учреждений муниципального образования просроченной задолженности по расходам на оплату труда и уплату взносов по обязательному пенсионному страхованию на выплаты по оплате труда работников и иные выплаты работникам, а также меры социальной поддержки отдельных граждан, тыс.</w:t>
            </w:r>
            <w:r w:rsidR="00E1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700" w:type="dxa"/>
          </w:tcPr>
          <w:p w:rsidR="00CA297F" w:rsidRPr="00B11C36" w:rsidRDefault="00B11C36" w:rsidP="00E126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5" w:type="dxa"/>
          </w:tcPr>
          <w:p w:rsidR="00CA297F" w:rsidRDefault="00B11C36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Ежемесячный анализ текущей задолженности по налогу на доходы физических лиц по предприятиям муниципального округа с предоставлением информации Межрайонной инспекции Федеральной налоговой службы № 7 по Кировской области, прокуратуре Фаленского района.</w:t>
            </w:r>
          </w:p>
          <w:p w:rsidR="00B11C36" w:rsidRPr="00B11C36" w:rsidRDefault="00B11C36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Не реже одного раза в месяц проводить заседания координационной межведомственной комиссии по обеспечению поступления доходов в бюджет муниципального округа, вопросам своевременности, полноты выплаты, ликвидации задолженности по заработной плате, деятельности убыточных </w:t>
            </w:r>
            <w:r w:rsidR="006F645C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CA297F" w:rsidRDefault="00B11C36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округа, финансовое управление администрации округа.</w:t>
            </w:r>
          </w:p>
          <w:p w:rsidR="00B11C36" w:rsidRPr="00B11C36" w:rsidRDefault="00B11C36" w:rsidP="00CA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 муниципального округа</w:t>
            </w:r>
          </w:p>
        </w:tc>
      </w:tr>
    </w:tbl>
    <w:p w:rsidR="00572E62" w:rsidRPr="00B11C36" w:rsidRDefault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E62" w:rsidRDefault="00572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2E62" w:rsidSect="00C77786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D68"/>
    <w:multiLevelType w:val="hybridMultilevel"/>
    <w:tmpl w:val="8EC0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01F"/>
    <w:multiLevelType w:val="hybridMultilevel"/>
    <w:tmpl w:val="75F4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65EFC"/>
    <w:multiLevelType w:val="hybridMultilevel"/>
    <w:tmpl w:val="CB0A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0E15"/>
    <w:multiLevelType w:val="hybridMultilevel"/>
    <w:tmpl w:val="469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2626"/>
    <w:multiLevelType w:val="hybridMultilevel"/>
    <w:tmpl w:val="0D9EB422"/>
    <w:lvl w:ilvl="0" w:tplc="58542B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62"/>
    <w:rsid w:val="00027DE1"/>
    <w:rsid w:val="00033EB1"/>
    <w:rsid w:val="000F724F"/>
    <w:rsid w:val="001B4443"/>
    <w:rsid w:val="001B5114"/>
    <w:rsid w:val="001D2071"/>
    <w:rsid w:val="001E7779"/>
    <w:rsid w:val="00250A6A"/>
    <w:rsid w:val="0029049C"/>
    <w:rsid w:val="002D5DFB"/>
    <w:rsid w:val="002F423E"/>
    <w:rsid w:val="003F34FB"/>
    <w:rsid w:val="004B40C5"/>
    <w:rsid w:val="00572E62"/>
    <w:rsid w:val="00584432"/>
    <w:rsid w:val="005D213F"/>
    <w:rsid w:val="0061419C"/>
    <w:rsid w:val="00651146"/>
    <w:rsid w:val="006F645C"/>
    <w:rsid w:val="007225DF"/>
    <w:rsid w:val="00790491"/>
    <w:rsid w:val="008E73AD"/>
    <w:rsid w:val="008F0598"/>
    <w:rsid w:val="009317A7"/>
    <w:rsid w:val="009F35DB"/>
    <w:rsid w:val="00AA10F2"/>
    <w:rsid w:val="00B11C36"/>
    <w:rsid w:val="00B86526"/>
    <w:rsid w:val="00BF70B8"/>
    <w:rsid w:val="00C242A5"/>
    <w:rsid w:val="00C365ED"/>
    <w:rsid w:val="00C77786"/>
    <w:rsid w:val="00CA297F"/>
    <w:rsid w:val="00CE25E1"/>
    <w:rsid w:val="00D02A9E"/>
    <w:rsid w:val="00D426C3"/>
    <w:rsid w:val="00E126DB"/>
    <w:rsid w:val="00E5138C"/>
    <w:rsid w:val="00EB1892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7369"/>
  <w15:chartTrackingRefBased/>
  <w15:docId w15:val="{3B0547F7-37AC-400B-9A76-7416C9F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423E"/>
    <w:pPr>
      <w:ind w:left="720"/>
      <w:contextualSpacing/>
    </w:pPr>
  </w:style>
  <w:style w:type="paragraph" w:styleId="a6">
    <w:name w:val="No Spacing"/>
    <w:uiPriority w:val="1"/>
    <w:qFormat/>
    <w:rsid w:val="00CA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E53C-0B59-4157-B9B4-7D59C528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2021-03-01T05:37:00Z</cp:lastPrinted>
  <dcterms:created xsi:type="dcterms:W3CDTF">2019-12-02T10:01:00Z</dcterms:created>
  <dcterms:modified xsi:type="dcterms:W3CDTF">2021-03-01T10:23:00Z</dcterms:modified>
</cp:coreProperties>
</file>