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FF" w:rsidRDefault="001345FF" w:rsidP="001345FF">
      <w:pPr>
        <w:pStyle w:val="ConsPlusNormal"/>
        <w:jc w:val="right"/>
        <w:outlineLvl w:val="0"/>
      </w:pPr>
      <w:r>
        <w:t>Утверждены</w:t>
      </w:r>
    </w:p>
    <w:p w:rsidR="001345FF" w:rsidRDefault="001345FF" w:rsidP="001345FF">
      <w:pPr>
        <w:pStyle w:val="ConsPlusNormal"/>
        <w:jc w:val="right"/>
      </w:pPr>
      <w:r>
        <w:t>постановлением Правительства</w:t>
      </w:r>
    </w:p>
    <w:p w:rsidR="001345FF" w:rsidRDefault="001345FF" w:rsidP="001345FF">
      <w:pPr>
        <w:pStyle w:val="ConsPlusNormal"/>
        <w:jc w:val="right"/>
      </w:pPr>
      <w:r>
        <w:t>Российской Федерации</w:t>
      </w:r>
    </w:p>
    <w:p w:rsidR="001345FF" w:rsidRDefault="001345FF" w:rsidP="001345FF">
      <w:pPr>
        <w:pStyle w:val="ConsPlusNormal"/>
        <w:jc w:val="right"/>
      </w:pPr>
      <w:r>
        <w:t xml:space="preserve">от 13 ноября </w:t>
      </w:r>
      <w:smartTag w:uri="urn:schemas-microsoft-com:office:smarttags" w:element="metricconverter">
        <w:smartTagPr>
          <w:attr w:name="ProductID" w:val="2013 г"/>
        </w:smartTagPr>
        <w:r>
          <w:t>2013 г</w:t>
        </w:r>
      </w:smartTag>
      <w:r>
        <w:t>. N 1013</w:t>
      </w:r>
    </w:p>
    <w:p w:rsidR="001345FF" w:rsidRDefault="001345FF" w:rsidP="001345FF">
      <w:pPr>
        <w:pStyle w:val="ConsPlusTitle"/>
        <w:jc w:val="center"/>
      </w:pPr>
      <w:bookmarkStart w:id="0" w:name="P37"/>
      <w:bookmarkEnd w:id="0"/>
      <w:r>
        <w:t>ПРАВИЛА</w:t>
      </w:r>
    </w:p>
    <w:p w:rsidR="001345FF" w:rsidRDefault="001345FF" w:rsidP="001345FF">
      <w:pPr>
        <w:pStyle w:val="ConsPlusTitle"/>
        <w:jc w:val="center"/>
      </w:pPr>
      <w:r>
        <w:t xml:space="preserve">ПРОВЕДЕНИЯ ТЕХНИЧЕСКОГО ОСМОТРА </w:t>
      </w:r>
      <w:proofErr w:type="gramStart"/>
      <w:r>
        <w:t>САМОХОДНЫХ</w:t>
      </w:r>
      <w:proofErr w:type="gramEnd"/>
    </w:p>
    <w:p w:rsidR="001345FF" w:rsidRDefault="001345FF" w:rsidP="001345FF">
      <w:pPr>
        <w:pStyle w:val="ConsPlusTitle"/>
        <w:jc w:val="center"/>
      </w:pPr>
      <w:r>
        <w:t>МАШИН И ДРУГИХ ВИДОВ ТЕХНИКИ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5FF" w:rsidRPr="00ED5AA7" w:rsidTr="00C62841">
        <w:trPr>
          <w:jc w:val="center"/>
        </w:trPr>
        <w:tc>
          <w:tcPr>
            <w:tcW w:w="9354" w:type="dxa"/>
            <w:tcBorders>
              <w:top w:val="nil"/>
              <w:left w:val="single" w:sz="24" w:space="0" w:color="CED3F1"/>
              <w:bottom w:val="nil"/>
              <w:right w:val="single" w:sz="24" w:space="0" w:color="F4F3F8"/>
            </w:tcBorders>
            <w:shd w:val="clear" w:color="auto" w:fill="F4F3F8"/>
          </w:tcPr>
          <w:p w:rsidR="001345FF" w:rsidRDefault="001345FF" w:rsidP="00C62841">
            <w:pPr>
              <w:pStyle w:val="ConsPlusNormal"/>
              <w:jc w:val="center"/>
            </w:pPr>
            <w:r>
              <w:rPr>
                <w:color w:val="392C69"/>
              </w:rPr>
              <w:t>Список изменяющих документов</w:t>
            </w:r>
          </w:p>
          <w:p w:rsidR="001345FF" w:rsidRDefault="001345FF" w:rsidP="00C62841">
            <w:pPr>
              <w:pStyle w:val="ConsPlusNormal"/>
              <w:jc w:val="center"/>
            </w:pPr>
            <w:proofErr w:type="gramStart"/>
            <w:r>
              <w:rPr>
                <w:color w:val="392C69"/>
              </w:rPr>
              <w:t xml:space="preserve">(в ред. Постановлений Правительства РФ от 26.04.2020 </w:t>
            </w:r>
            <w:hyperlink r:id="rId5" w:history="1">
              <w:r>
                <w:rPr>
                  <w:color w:val="0000FF"/>
                </w:rPr>
                <w:t>N 594</w:t>
              </w:r>
            </w:hyperlink>
            <w:r>
              <w:rPr>
                <w:color w:val="392C69"/>
              </w:rPr>
              <w:t>,</w:t>
            </w:r>
            <w:proofErr w:type="gramEnd"/>
          </w:p>
          <w:p w:rsidR="001345FF" w:rsidRDefault="001345FF" w:rsidP="00C62841">
            <w:pPr>
              <w:pStyle w:val="ConsPlusNormal"/>
              <w:jc w:val="center"/>
            </w:pPr>
            <w:r>
              <w:rPr>
                <w:color w:val="392C69"/>
              </w:rPr>
              <w:t xml:space="preserve">от 23.09.2020 </w:t>
            </w:r>
            <w:hyperlink r:id="rId6" w:history="1">
              <w:r>
                <w:rPr>
                  <w:color w:val="0000FF"/>
                </w:rPr>
                <w:t>N 1538</w:t>
              </w:r>
            </w:hyperlink>
            <w:r>
              <w:rPr>
                <w:color w:val="392C69"/>
              </w:rPr>
              <w:t>)</w:t>
            </w:r>
          </w:p>
        </w:tc>
      </w:tr>
    </w:tbl>
    <w:p w:rsidR="001345FF" w:rsidRDefault="001345FF" w:rsidP="001345FF">
      <w:pPr>
        <w:pStyle w:val="ConsPlusNormal"/>
        <w:ind w:firstLine="540"/>
        <w:jc w:val="both"/>
      </w:pPr>
      <w:r>
        <w:t xml:space="preserve">1. Настоящие Правила устанавливают порядок и периодичность проведения технического осмотра самоходных машин и других видов техники, подлежащих государственной регистрации или зарегистрированных органами исполнительной власти субъекта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 (далее - органы </w:t>
      </w:r>
      <w:proofErr w:type="spellStart"/>
      <w:r>
        <w:t>гостехнадзора</w:t>
      </w:r>
      <w:proofErr w:type="spellEnd"/>
      <w:r>
        <w:t>).</w:t>
      </w:r>
    </w:p>
    <w:p w:rsidR="001345FF" w:rsidRDefault="001345FF" w:rsidP="001345FF">
      <w:pPr>
        <w:pStyle w:val="ConsPlusNormal"/>
        <w:ind w:firstLine="540"/>
        <w:jc w:val="both"/>
      </w:pPr>
      <w:proofErr w:type="gramStart"/>
      <w:r>
        <w:t>В настоящих Правилах под самоходными машинами и другими видами техники (далее - машины) понимаются тракторы, самоходные дорожно-строительные машины, коммунальные, сельскохозяйственные машины, внедорожные автомототранспортные средства и другие наземные безрельсовые механические транспортные средства, имеющие двигатель внутреннего сгорания объемом свыше 50 куб. сантиметров или электродвигатель максимальной мощностью более 4 киловатт (за исключением наземных самоходных устройств категории "L", "M", "N" на колесном ходу с мощностью</w:t>
      </w:r>
      <w:proofErr w:type="gramEnd"/>
      <w:r>
        <w:t xml:space="preserve"> </w:t>
      </w:r>
      <w:proofErr w:type="gramStart"/>
      <w:r>
        <w:t xml:space="preserve">двигателя (двигателей) более 4 киловатт или с максимальной конструктивной скоростью более </w:t>
      </w:r>
      <w:smartTag w:uri="urn:schemas-microsoft-com:office:smarttags" w:element="metricconverter">
        <w:smartTagPr>
          <w:attr w:name="ProductID" w:val="50 километров"/>
        </w:smartTagPr>
        <w:r>
          <w:t>50 километров</w:t>
        </w:r>
      </w:smartTag>
      <w:r>
        <w:t xml:space="preserve">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roofErr w:type="gramEnd"/>
      <w:r>
        <w:t xml:space="preserve">, </w:t>
      </w:r>
      <w:proofErr w:type="gramStart"/>
      <w:r>
        <w:t>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а также прицепы (полуприцепы) самоходных машин, на которые оформляются паспорта самоходной машины и других видов техники (электронные паспорта самоходной машины и других</w:t>
      </w:r>
      <w:proofErr w:type="gramEnd"/>
      <w:r>
        <w:t xml:space="preserve"> видов техники).</w:t>
      </w:r>
    </w:p>
    <w:p w:rsidR="001345FF" w:rsidRDefault="001345FF" w:rsidP="001345FF">
      <w:pPr>
        <w:pStyle w:val="ConsPlusNormal"/>
        <w:jc w:val="both"/>
      </w:pPr>
      <w:r>
        <w:t xml:space="preserve">(п. 1 в ред. </w:t>
      </w:r>
      <w:hyperlink r:id="rId7"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r>
        <w:t xml:space="preserve">2. Технический осмотр машин организуется и проводится органами </w:t>
      </w:r>
      <w:proofErr w:type="spellStart"/>
      <w:r>
        <w:t>гостехнадзора</w:t>
      </w:r>
      <w:proofErr w:type="spellEnd"/>
      <w:r>
        <w:t>.</w:t>
      </w:r>
    </w:p>
    <w:p w:rsidR="001345FF" w:rsidRDefault="001345FF" w:rsidP="001345FF">
      <w:pPr>
        <w:pStyle w:val="ConsPlusNormal"/>
        <w:ind w:firstLine="540"/>
        <w:jc w:val="both"/>
      </w:pPr>
      <w:r>
        <w:t>3. За выдачу документов о прохождении технического осмотра машин взимается государственная пошлина в размерах и порядке, которые установлены законодательством Российской Федерации о налогах и сборах.</w:t>
      </w:r>
    </w:p>
    <w:p w:rsidR="001345FF" w:rsidRDefault="001345FF" w:rsidP="001345FF">
      <w:pPr>
        <w:pStyle w:val="ConsPlusNormal"/>
        <w:ind w:firstLine="540"/>
        <w:jc w:val="both"/>
      </w:pPr>
      <w:r>
        <w:t xml:space="preserve">4. К машинам отдельных видов при проведении их технического осмотра предъявляются требования (включая параметры), предъявляемые при проведении технического осмотра к машинам отдельных видов, согласно </w:t>
      </w:r>
      <w:hyperlink w:anchor="P111" w:history="1">
        <w:r>
          <w:rPr>
            <w:color w:val="0000FF"/>
          </w:rPr>
          <w:t>приложению N 1</w:t>
        </w:r>
      </w:hyperlink>
      <w:r>
        <w:t xml:space="preserve"> (далее - требования безопасности).</w:t>
      </w:r>
    </w:p>
    <w:p w:rsidR="001345FF" w:rsidRDefault="001345FF" w:rsidP="001345FF">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r>
        <w:t>5. Машины подлежат техническому осмотру со следующей периодичностью:</w:t>
      </w:r>
    </w:p>
    <w:p w:rsidR="001345FF" w:rsidRDefault="001345FF" w:rsidP="001345FF">
      <w:pPr>
        <w:pStyle w:val="ConsPlusNormal"/>
        <w:ind w:firstLine="540"/>
        <w:jc w:val="both"/>
      </w:pPr>
      <w:r>
        <w:t>а) внедорожные автотранспортные средства, предназначенные для перевозки пассажиров и имеющие помимо сиденья водителя более 8 сидячих мест, - каждые 6 месяцев;</w:t>
      </w:r>
    </w:p>
    <w:p w:rsidR="001345FF" w:rsidRDefault="001345FF" w:rsidP="001345FF">
      <w:pPr>
        <w:pStyle w:val="ConsPlusNormal"/>
        <w:ind w:firstLine="540"/>
        <w:jc w:val="both"/>
      </w:pPr>
      <w:r>
        <w:t>б) остальные машины - ежегодно.</w:t>
      </w:r>
    </w:p>
    <w:p w:rsidR="001345FF" w:rsidRDefault="001345FF" w:rsidP="001345FF">
      <w:pPr>
        <w:pStyle w:val="ConsPlusNormal"/>
        <w:ind w:firstLine="540"/>
        <w:jc w:val="both"/>
      </w:pPr>
      <w:bookmarkStart w:id="1" w:name="P54"/>
      <w:bookmarkEnd w:id="1"/>
      <w:r>
        <w:t xml:space="preserve">6. Технический осмотр машин проводится до их регистрации органами </w:t>
      </w:r>
      <w:proofErr w:type="spellStart"/>
      <w:r>
        <w:t>гостехнадзора</w:t>
      </w:r>
      <w:proofErr w:type="spellEnd"/>
      <w:r>
        <w:t>.</w:t>
      </w:r>
    </w:p>
    <w:p w:rsidR="001345FF" w:rsidRDefault="001345FF" w:rsidP="001345FF">
      <w:pPr>
        <w:pStyle w:val="ConsPlusNormal"/>
        <w:jc w:val="both"/>
      </w:pPr>
      <w:r>
        <w:t xml:space="preserve">(в ред. </w:t>
      </w:r>
      <w:hyperlink r:id="rId9"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r>
        <w:t xml:space="preserve">В отношении машин, с </w:t>
      </w:r>
      <w:proofErr w:type="gramStart"/>
      <w:r>
        <w:t>даты</w:t>
      </w:r>
      <w:proofErr w:type="gramEnd"/>
      <w:r>
        <w:t xml:space="preserve"> изготовления которых прошло не более одного года и которые не были в эксплуатации (за исключением внедорожных автотранспортных средств, предназначенных для перевозки пассажиров и имеющих помимо сиденья водителя более 8 сидячих мест), первый технический осмотр проводится без проверки их технического состояния с </w:t>
      </w:r>
      <w:r>
        <w:lastRenderedPageBreak/>
        <w:t xml:space="preserve">выдачей свидетельства о прохождении технического осмотра, предусмотренного </w:t>
      </w:r>
      <w:hyperlink w:anchor="P86" w:history="1">
        <w:r>
          <w:rPr>
            <w:color w:val="0000FF"/>
          </w:rPr>
          <w:t>пунктом 12</w:t>
        </w:r>
      </w:hyperlink>
      <w:r>
        <w:t xml:space="preserve"> настоящих Правил.</w:t>
      </w:r>
    </w:p>
    <w:p w:rsidR="001345FF" w:rsidRDefault="001345FF" w:rsidP="001345FF">
      <w:pPr>
        <w:pStyle w:val="ConsPlusNormal"/>
        <w:ind w:firstLine="540"/>
        <w:jc w:val="both"/>
      </w:pPr>
      <w:r>
        <w:t>Технические осмотры зарегистрированных машин проводятся (по выбору владельца машины):</w:t>
      </w:r>
    </w:p>
    <w:p w:rsidR="001345FF" w:rsidRDefault="001345FF" w:rsidP="001345FF">
      <w:pPr>
        <w:pStyle w:val="ConsPlusNormal"/>
        <w:jc w:val="both"/>
      </w:pPr>
      <w:r>
        <w:t xml:space="preserve">(в ред. </w:t>
      </w:r>
      <w:hyperlink r:id="rId10"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proofErr w:type="gramStart"/>
      <w:r>
        <w:t xml:space="preserve">в месте, в день и во время, которые определены органом </w:t>
      </w:r>
      <w:proofErr w:type="spellStart"/>
      <w:r>
        <w:t>гостехнадзора</w:t>
      </w:r>
      <w:proofErr w:type="spellEnd"/>
      <w:r>
        <w:t xml:space="preserve"> субъекта Российской Федерации исходя из установленной настоящими Правилами периодичности технического осмотра машин, количества зарегистрированных указанным органом машин, их местонахождения, сезонности использования и наличия места для проведения технического осмотра.</w:t>
      </w:r>
      <w:proofErr w:type="gramEnd"/>
      <w:r>
        <w:t xml:space="preserve"> Указанная информация размещается на официальном сайте этого органа в информационно-телекоммуникационной сети "Интернет";</w:t>
      </w:r>
    </w:p>
    <w:p w:rsidR="001345FF" w:rsidRDefault="001345FF" w:rsidP="001345FF">
      <w:pPr>
        <w:pStyle w:val="ConsPlusNormal"/>
        <w:ind w:firstLine="540"/>
        <w:jc w:val="both"/>
      </w:pPr>
      <w:proofErr w:type="gramStart"/>
      <w:r>
        <w:t xml:space="preserve">по месту нахождения органа </w:t>
      </w:r>
      <w:proofErr w:type="spellStart"/>
      <w:r>
        <w:t>гостехнадзора</w:t>
      </w:r>
      <w:proofErr w:type="spellEnd"/>
      <w:r>
        <w:t xml:space="preserve"> независимо от места регистрации машин в согласованные с указанным органом день и время.</w:t>
      </w:r>
      <w:proofErr w:type="gramEnd"/>
    </w:p>
    <w:p w:rsidR="001345FF" w:rsidRDefault="001345FF" w:rsidP="001345FF">
      <w:pPr>
        <w:pStyle w:val="ConsPlusNormal"/>
        <w:ind w:firstLine="540"/>
        <w:jc w:val="both"/>
      </w:pPr>
      <w:r>
        <w:t>7. Проведение технического осмотра включает в себя:</w:t>
      </w:r>
    </w:p>
    <w:p w:rsidR="001345FF" w:rsidRDefault="001345FF" w:rsidP="001345FF">
      <w:pPr>
        <w:pStyle w:val="ConsPlusNormal"/>
        <w:ind w:firstLine="540"/>
        <w:jc w:val="both"/>
      </w:pPr>
      <w:r>
        <w:t xml:space="preserve">а) проверку наличия документов, предусмотренных </w:t>
      </w:r>
      <w:hyperlink w:anchor="P67" w:history="1">
        <w:r>
          <w:rPr>
            <w:color w:val="0000FF"/>
          </w:rPr>
          <w:t>пунктом 8</w:t>
        </w:r>
      </w:hyperlink>
      <w:r>
        <w:t xml:space="preserve"> настоящих Правил, а также информации об уплате государственной пошлины за выдачу документа о прохождении технического осмотра машины;</w:t>
      </w:r>
    </w:p>
    <w:p w:rsidR="001345FF" w:rsidRDefault="001345FF" w:rsidP="001345FF">
      <w:pPr>
        <w:pStyle w:val="ConsPlusNormal"/>
        <w:ind w:firstLine="540"/>
        <w:jc w:val="both"/>
      </w:pPr>
      <w:r>
        <w:t>б) проверку соответствия машин данным, указанным в представленных документах, и идентификацию машин;</w:t>
      </w:r>
    </w:p>
    <w:p w:rsidR="001345FF" w:rsidRDefault="001345FF" w:rsidP="001345FF">
      <w:pPr>
        <w:pStyle w:val="ConsPlusNormal"/>
        <w:ind w:firstLine="540"/>
        <w:jc w:val="both"/>
      </w:pPr>
      <w:r>
        <w:t xml:space="preserve">в) проверку технического состояния машин (за исключением машин, в отношении которых в соответствии с </w:t>
      </w:r>
      <w:hyperlink w:anchor="P54" w:history="1">
        <w:r>
          <w:rPr>
            <w:color w:val="0000FF"/>
          </w:rPr>
          <w:t>пунктом 6</w:t>
        </w:r>
      </w:hyperlink>
      <w:r>
        <w:t xml:space="preserve"> настоящих Правил технический осмотр производится без проверки их технического состояния);</w:t>
      </w:r>
    </w:p>
    <w:p w:rsidR="001345FF" w:rsidRDefault="001345FF" w:rsidP="001345FF">
      <w:pPr>
        <w:pStyle w:val="ConsPlusNormal"/>
        <w:jc w:val="both"/>
      </w:pPr>
      <w:r>
        <w:t xml:space="preserve">(в ред. </w:t>
      </w:r>
      <w:hyperlink r:id="rId11"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r>
        <w:t>г) оформление документов о прохождении технического осмотра.</w:t>
      </w:r>
    </w:p>
    <w:p w:rsidR="001345FF" w:rsidRDefault="001345FF" w:rsidP="001345FF">
      <w:pPr>
        <w:pStyle w:val="ConsPlusNormal"/>
        <w:ind w:firstLine="540"/>
        <w:jc w:val="both"/>
      </w:pPr>
      <w:bookmarkStart w:id="2" w:name="P67"/>
      <w:bookmarkEnd w:id="2"/>
      <w:r>
        <w:t>8. Для прохождения технического осмотра машины владелец машины или его представитель (далее - заявитель) представляет машину и следующие документы:</w:t>
      </w:r>
    </w:p>
    <w:p w:rsidR="001345FF" w:rsidRDefault="001345FF" w:rsidP="001345FF">
      <w:pPr>
        <w:pStyle w:val="ConsPlusNormal"/>
        <w:ind w:firstLine="540"/>
        <w:jc w:val="both"/>
      </w:pPr>
      <w:r>
        <w:t>а) документ, удостоверяющий личность заявителя;</w:t>
      </w:r>
    </w:p>
    <w:p w:rsidR="001345FF" w:rsidRDefault="001345FF" w:rsidP="001345FF">
      <w:pPr>
        <w:pStyle w:val="ConsPlusNormal"/>
        <w:ind w:firstLine="540"/>
        <w:jc w:val="both"/>
      </w:pPr>
      <w:r>
        <w:t>б) доверенность или иной документ, подтверждающий полномочия представителя владельца машины (для представителя владельца машины);</w:t>
      </w:r>
    </w:p>
    <w:p w:rsidR="001345FF" w:rsidRDefault="001345FF" w:rsidP="001345FF">
      <w:pPr>
        <w:pStyle w:val="ConsPlusNormal"/>
        <w:ind w:firstLine="540"/>
        <w:jc w:val="both"/>
      </w:pPr>
      <w:r>
        <w:t>в) документ, подтверждающий право заявителя на управление машиной, представленной для прохождения технического осмотра;</w:t>
      </w:r>
    </w:p>
    <w:p w:rsidR="001345FF" w:rsidRDefault="001345FF" w:rsidP="001345FF">
      <w:pPr>
        <w:pStyle w:val="ConsPlusNormal"/>
        <w:ind w:firstLine="540"/>
        <w:jc w:val="both"/>
      </w:pPr>
      <w:r>
        <w:t xml:space="preserve">г) свидетельство о регистрации машины (для машин, зарегистрированных в органах </w:t>
      </w:r>
      <w:proofErr w:type="spellStart"/>
      <w:r>
        <w:t>гостехнадзора</w:t>
      </w:r>
      <w:proofErr w:type="spellEnd"/>
      <w:r>
        <w:t>);</w:t>
      </w:r>
    </w:p>
    <w:p w:rsidR="001345FF" w:rsidRDefault="001345FF" w:rsidP="001345FF">
      <w:pPr>
        <w:pStyle w:val="ConsPlusNormal"/>
        <w:jc w:val="both"/>
      </w:pPr>
      <w:r>
        <w:t xml:space="preserve">(в ред. </w:t>
      </w:r>
      <w:hyperlink r:id="rId12"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r>
        <w:t xml:space="preserve">д) заявление по форме, предусмотренной </w:t>
      </w:r>
      <w:hyperlink w:anchor="P301" w:history="1">
        <w:r>
          <w:rPr>
            <w:color w:val="0000FF"/>
          </w:rPr>
          <w:t>приложениями N 2</w:t>
        </w:r>
      </w:hyperlink>
      <w:r>
        <w:t xml:space="preserve"> и </w:t>
      </w:r>
      <w:hyperlink w:anchor="P425" w:history="1">
        <w:r>
          <w:rPr>
            <w:color w:val="0000FF"/>
          </w:rPr>
          <w:t>3</w:t>
        </w:r>
      </w:hyperlink>
      <w:r>
        <w:t>;</w:t>
      </w:r>
    </w:p>
    <w:p w:rsidR="001345FF" w:rsidRDefault="001345FF" w:rsidP="001345FF">
      <w:pPr>
        <w:pStyle w:val="ConsPlusNormal"/>
        <w:jc w:val="both"/>
      </w:pPr>
      <w:r>
        <w:t>(</w:t>
      </w:r>
      <w:proofErr w:type="spellStart"/>
      <w:r>
        <w:t>пп</w:t>
      </w:r>
      <w:proofErr w:type="spellEnd"/>
      <w:r>
        <w:t xml:space="preserve">. "д" в ред. </w:t>
      </w:r>
      <w:hyperlink r:id="rId13" w:history="1">
        <w:r>
          <w:rPr>
            <w:color w:val="0000FF"/>
          </w:rPr>
          <w:t>Постановления</w:t>
        </w:r>
      </w:hyperlink>
      <w:r>
        <w:t xml:space="preserve"> Правительства РФ от 23.09.2020 N 1538)</w:t>
      </w:r>
    </w:p>
    <w:p w:rsidR="001345FF" w:rsidRDefault="001345FF" w:rsidP="001345FF">
      <w:pPr>
        <w:pStyle w:val="ConsPlusNormal"/>
        <w:ind w:firstLine="540"/>
        <w:jc w:val="both"/>
      </w:pPr>
      <w:r>
        <w:t>е) документ, подтверждающий право собственности или иное законное основание владения и пользования техникой (в случае прохождения технического осмотра до государственной регистрации);</w:t>
      </w:r>
    </w:p>
    <w:p w:rsidR="001345FF" w:rsidRDefault="001345FF" w:rsidP="001345FF">
      <w:pPr>
        <w:pStyle w:val="ConsPlusNormal"/>
        <w:jc w:val="both"/>
      </w:pPr>
      <w:r>
        <w:t>(</w:t>
      </w:r>
      <w:proofErr w:type="spellStart"/>
      <w:r>
        <w:t>пп</w:t>
      </w:r>
      <w:proofErr w:type="spellEnd"/>
      <w:r>
        <w:t xml:space="preserve">. "е" </w:t>
      </w:r>
      <w:proofErr w:type="gramStart"/>
      <w:r>
        <w:t>введен</w:t>
      </w:r>
      <w:proofErr w:type="gramEnd"/>
      <w:r>
        <w:t xml:space="preserve"> </w:t>
      </w:r>
      <w:hyperlink r:id="rId14" w:history="1">
        <w:r>
          <w:rPr>
            <w:color w:val="0000FF"/>
          </w:rPr>
          <w:t>Постановлением</w:t>
        </w:r>
      </w:hyperlink>
      <w:r>
        <w:t xml:space="preserve"> Правительства РФ от 23.09.2020 N 1538)</w:t>
      </w:r>
    </w:p>
    <w:p w:rsidR="001345FF" w:rsidRDefault="001345FF" w:rsidP="001345FF">
      <w:pPr>
        <w:pStyle w:val="ConsPlusNormal"/>
        <w:ind w:firstLine="540"/>
        <w:jc w:val="both"/>
      </w:pPr>
      <w:proofErr w:type="gramStart"/>
      <w:r>
        <w:t xml:space="preserve">ж) паспорт машины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машины со статусом "действующий" (далее - выписка из электронного паспорта машины) в системе электронных паспортов самоходной машины и других видов техники, оформленного в соответствии с </w:t>
      </w:r>
      <w:hyperlink r:id="rId15" w:history="1">
        <w:r>
          <w:rPr>
            <w:color w:val="0000FF"/>
          </w:rPr>
          <w:t>Соглашением</w:t>
        </w:r>
      </w:hyperlink>
      <w:r>
        <w:t xml:space="preserve"> о введении единых форм паспорта транспортного средства (паспорта</w:t>
      </w:r>
      <w:proofErr w:type="gramEnd"/>
      <w:r>
        <w:t xml:space="preserve"> шасси транспортного средства) и паспорта самоходной машины и других видов техники и организации систем электронных паспортов от 15 августа </w:t>
      </w:r>
      <w:smartTag w:uri="urn:schemas-microsoft-com:office:smarttags" w:element="metricconverter">
        <w:smartTagPr>
          <w:attr w:name="ProductID" w:val="2014 г"/>
        </w:smartTagPr>
        <w:r>
          <w:t>2014 г</w:t>
        </w:r>
      </w:smartTag>
      <w:r>
        <w:t>.,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(в случае прохождения технического осмотра до государственной регистрации). Выписка из электронного паспорта машины может быть представлена по инициативе заявителя;</w:t>
      </w:r>
    </w:p>
    <w:p w:rsidR="001345FF" w:rsidRDefault="001345FF" w:rsidP="001345FF">
      <w:pPr>
        <w:pStyle w:val="ConsPlusNormal"/>
        <w:jc w:val="both"/>
      </w:pPr>
      <w:r>
        <w:t>(</w:t>
      </w:r>
      <w:proofErr w:type="spellStart"/>
      <w:r>
        <w:t>пп</w:t>
      </w:r>
      <w:proofErr w:type="spellEnd"/>
      <w:r>
        <w:t xml:space="preserve">. "ж" </w:t>
      </w:r>
      <w:proofErr w:type="gramStart"/>
      <w:r>
        <w:t>введен</w:t>
      </w:r>
      <w:proofErr w:type="gramEnd"/>
      <w:r>
        <w:t xml:space="preserve"> </w:t>
      </w:r>
      <w:hyperlink r:id="rId16" w:history="1">
        <w:r>
          <w:rPr>
            <w:color w:val="0000FF"/>
          </w:rPr>
          <w:t>Постановлением</w:t>
        </w:r>
      </w:hyperlink>
      <w:r>
        <w:t xml:space="preserve"> Правительства РФ от 23.09.2020 N 1538)</w:t>
      </w:r>
    </w:p>
    <w:p w:rsidR="001345FF" w:rsidRDefault="001345FF" w:rsidP="001345FF">
      <w:pPr>
        <w:pStyle w:val="ConsPlusNormal"/>
        <w:ind w:firstLine="540"/>
        <w:jc w:val="both"/>
      </w:pPr>
      <w:r>
        <w:t>з) согласие на обработку персональных данных заявителя.</w:t>
      </w:r>
    </w:p>
    <w:p w:rsidR="001345FF" w:rsidRDefault="001345FF" w:rsidP="001345FF">
      <w:pPr>
        <w:pStyle w:val="ConsPlusNormal"/>
        <w:jc w:val="both"/>
      </w:pPr>
      <w:r>
        <w:t>(</w:t>
      </w:r>
      <w:proofErr w:type="spellStart"/>
      <w:r>
        <w:t>пп</w:t>
      </w:r>
      <w:proofErr w:type="spellEnd"/>
      <w:r>
        <w:t xml:space="preserve">. "з" </w:t>
      </w:r>
      <w:proofErr w:type="gramStart"/>
      <w:r>
        <w:t>введен</w:t>
      </w:r>
      <w:proofErr w:type="gramEnd"/>
      <w:r>
        <w:t xml:space="preserve"> </w:t>
      </w:r>
      <w:hyperlink r:id="rId17" w:history="1">
        <w:r>
          <w:rPr>
            <w:color w:val="0000FF"/>
          </w:rPr>
          <w:t>Постановлением</w:t>
        </w:r>
      </w:hyperlink>
      <w:r>
        <w:t xml:space="preserve"> Правительства РФ от 23.09.2020 N 1538)</w:t>
      </w:r>
    </w:p>
    <w:p w:rsidR="001345FF" w:rsidRDefault="001345FF" w:rsidP="001345FF">
      <w:pPr>
        <w:pStyle w:val="ConsPlusNormal"/>
        <w:ind w:firstLine="540"/>
        <w:jc w:val="both"/>
      </w:pPr>
      <w:bookmarkStart w:id="3" w:name="P81"/>
      <w:bookmarkEnd w:id="3"/>
      <w:r>
        <w:lastRenderedPageBreak/>
        <w:t xml:space="preserve">9. Информацию об уплате государственной пошлины за выдачу документа о прохождении технического осмотра машины орган </w:t>
      </w:r>
      <w:proofErr w:type="spellStart"/>
      <w:r>
        <w:t>гостехнадзора</w:t>
      </w:r>
      <w:proofErr w:type="spellEnd"/>
      <w:r>
        <w:t xml:space="preserve"> получает с использованием единой системы межведомственного электронного взаимодействия.</w:t>
      </w:r>
    </w:p>
    <w:p w:rsidR="001345FF" w:rsidRDefault="001345FF" w:rsidP="001345FF">
      <w:pPr>
        <w:pStyle w:val="ConsPlusNormal"/>
        <w:ind w:firstLine="540"/>
        <w:jc w:val="both"/>
      </w:pPr>
      <w:r>
        <w:t xml:space="preserve">Документ об уплате указанной государственной пошлины может быть представлен в орган </w:t>
      </w:r>
      <w:proofErr w:type="spellStart"/>
      <w:r>
        <w:t>гостехнадзора</w:t>
      </w:r>
      <w:proofErr w:type="spellEnd"/>
      <w:r>
        <w:t xml:space="preserve"> заявителем по собственной инициативе.</w:t>
      </w:r>
    </w:p>
    <w:p w:rsidR="001345FF" w:rsidRDefault="001345FF" w:rsidP="001345FF">
      <w:pPr>
        <w:pStyle w:val="ConsPlusNormal"/>
        <w:ind w:firstLine="540"/>
        <w:jc w:val="both"/>
      </w:pPr>
      <w:bookmarkStart w:id="4" w:name="P83"/>
      <w:bookmarkEnd w:id="4"/>
      <w:r>
        <w:t xml:space="preserve">10. </w:t>
      </w:r>
      <w:proofErr w:type="gramStart"/>
      <w:r>
        <w:t xml:space="preserve">В случае непредставления документов, предусмотренных </w:t>
      </w:r>
      <w:hyperlink w:anchor="P67" w:history="1">
        <w:r>
          <w:rPr>
            <w:color w:val="0000FF"/>
          </w:rPr>
          <w:t>пунктом 8</w:t>
        </w:r>
      </w:hyperlink>
      <w:r>
        <w:t xml:space="preserve"> настоящих Правил, в полном объеме, или отсутствия информации об уплате государственной пошлины за выдачу документа о прохождении технического осмотра машины, или несоответствия машины данным, указанным в представленных документах, проверка технического состояния машины не проводится и составляется акт технического осмотра, предусмотренный </w:t>
      </w:r>
      <w:hyperlink w:anchor="P86" w:history="1">
        <w:r>
          <w:rPr>
            <w:color w:val="0000FF"/>
          </w:rPr>
          <w:t>пунктом 12</w:t>
        </w:r>
      </w:hyperlink>
      <w:r>
        <w:t xml:space="preserve"> настоящих Правил.</w:t>
      </w:r>
      <w:proofErr w:type="gramEnd"/>
    </w:p>
    <w:p w:rsidR="001345FF" w:rsidRDefault="001345FF" w:rsidP="001345FF">
      <w:pPr>
        <w:pStyle w:val="ConsPlusNormal"/>
        <w:ind w:firstLine="540"/>
        <w:jc w:val="both"/>
      </w:pPr>
      <w:r>
        <w:t>11. Техническое диагностирование проводится методами визуального, органолептического контроля с использованием средств технического диагностирования, в том числе передвижных средств.</w:t>
      </w:r>
    </w:p>
    <w:p w:rsidR="001345FF" w:rsidRDefault="001345FF" w:rsidP="001345FF">
      <w:pPr>
        <w:pStyle w:val="ConsPlusNormal"/>
        <w:ind w:firstLine="540"/>
        <w:jc w:val="both"/>
      </w:pPr>
      <w:r>
        <w:t>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w:t>
      </w:r>
    </w:p>
    <w:p w:rsidR="001345FF" w:rsidRDefault="001345FF" w:rsidP="001345FF">
      <w:pPr>
        <w:pStyle w:val="ConsPlusNormal"/>
        <w:ind w:firstLine="540"/>
        <w:jc w:val="both"/>
      </w:pPr>
      <w:bookmarkStart w:id="5" w:name="P86"/>
      <w:bookmarkEnd w:id="5"/>
      <w:r>
        <w:t>12. По результатам технического осмотра машины оформляется один из следующих документов о прохождении технического осмотра:</w:t>
      </w:r>
    </w:p>
    <w:p w:rsidR="001345FF" w:rsidRDefault="001345FF" w:rsidP="001345FF">
      <w:pPr>
        <w:pStyle w:val="ConsPlusNormal"/>
        <w:ind w:firstLine="540"/>
        <w:jc w:val="both"/>
      </w:pPr>
      <w:r>
        <w:t>а) свидетельство о прохождении технического осмотра (в случае соответствия машины требованиям безопасности);</w:t>
      </w:r>
    </w:p>
    <w:p w:rsidR="001345FF" w:rsidRDefault="001345FF" w:rsidP="001345FF">
      <w:pPr>
        <w:pStyle w:val="ConsPlusNormal"/>
        <w:ind w:firstLine="540"/>
        <w:jc w:val="both"/>
      </w:pPr>
      <w:r>
        <w:t xml:space="preserve">б) акт технического осмотра (в случае выявления несоответствия машины </w:t>
      </w:r>
      <w:proofErr w:type="gramStart"/>
      <w:r>
        <w:t>какому-либо</w:t>
      </w:r>
      <w:proofErr w:type="gramEnd"/>
      <w:r>
        <w:t xml:space="preserve"> из требований безопасности, а также в случаях, предусмотренных </w:t>
      </w:r>
      <w:hyperlink w:anchor="P83" w:history="1">
        <w:r>
          <w:rPr>
            <w:color w:val="0000FF"/>
          </w:rPr>
          <w:t>пунктом 10</w:t>
        </w:r>
      </w:hyperlink>
      <w:r>
        <w:t xml:space="preserve"> настоящих Правил).</w:t>
      </w:r>
    </w:p>
    <w:p w:rsidR="001345FF" w:rsidRDefault="001345FF" w:rsidP="001345FF">
      <w:pPr>
        <w:pStyle w:val="ConsPlusNormal"/>
        <w:ind w:firstLine="540"/>
        <w:jc w:val="both"/>
      </w:pPr>
      <w:r>
        <w:t>13. Свидетельство о прохождении технического осмотра действует в отношении:</w:t>
      </w:r>
    </w:p>
    <w:p w:rsidR="001345FF" w:rsidRDefault="001345FF" w:rsidP="001345FF">
      <w:pPr>
        <w:pStyle w:val="ConsPlusNormal"/>
        <w:ind w:firstLine="540"/>
        <w:jc w:val="both"/>
      </w:pPr>
      <w:r>
        <w:t>внедорожных автотранспортных средств, предназначенных для перевозки пассажиров и имеющих помимо сиденья водителя более 8 сидячих мест, - в течение 6 месяцев со дня его выдачи;</w:t>
      </w:r>
    </w:p>
    <w:p w:rsidR="001345FF" w:rsidRDefault="001345FF" w:rsidP="001345FF">
      <w:pPr>
        <w:pStyle w:val="ConsPlusNormal"/>
        <w:ind w:firstLine="540"/>
        <w:jc w:val="both"/>
      </w:pPr>
      <w:r>
        <w:t>остальных машин - в течение календарного года.</w:t>
      </w:r>
    </w:p>
    <w:p w:rsidR="001345FF" w:rsidRDefault="001345FF" w:rsidP="001345FF">
      <w:pPr>
        <w:pStyle w:val="ConsPlusNormal"/>
        <w:ind w:firstLine="540"/>
        <w:jc w:val="both"/>
      </w:pPr>
      <w:r>
        <w:t xml:space="preserve">В случае утраты или порчи свидетельства о прохождении технического осмотра в течение срока его действия соответствующий дубликат выдается органом </w:t>
      </w:r>
      <w:proofErr w:type="spellStart"/>
      <w:r>
        <w:t>гостехнадзора</w:t>
      </w:r>
      <w:proofErr w:type="spellEnd"/>
      <w:r>
        <w:t xml:space="preserve">, оформившим указанное свидетельство, по заявлению владельца машины или его представителя после получения органом </w:t>
      </w:r>
      <w:proofErr w:type="spellStart"/>
      <w:r>
        <w:t>гостехнадзора</w:t>
      </w:r>
      <w:proofErr w:type="spellEnd"/>
      <w:r>
        <w:t xml:space="preserve"> информации об уплате государственной пошлины в порядке, предусмотренном </w:t>
      </w:r>
      <w:hyperlink w:anchor="P81" w:history="1">
        <w:r>
          <w:rPr>
            <w:color w:val="0000FF"/>
          </w:rPr>
          <w:t>пунктом 9</w:t>
        </w:r>
      </w:hyperlink>
      <w:r>
        <w:t xml:space="preserve"> настоящих Правил.</w:t>
      </w:r>
    </w:p>
    <w:p w:rsidR="001345FF" w:rsidRDefault="001345FF" w:rsidP="001345FF">
      <w:pPr>
        <w:pStyle w:val="ConsPlusNormal"/>
        <w:ind w:firstLine="540"/>
        <w:jc w:val="both"/>
      </w:pPr>
      <w:r>
        <w:t>Бланк свидетельства о прохождении технического осмотра является документом строгой отчетности и защищенной полиграфической продукцией уровня "Б".</w:t>
      </w:r>
    </w:p>
    <w:p w:rsidR="001345FF" w:rsidRDefault="001345FF" w:rsidP="001345FF">
      <w:pPr>
        <w:pStyle w:val="ConsPlusNormal"/>
        <w:ind w:firstLine="540"/>
        <w:jc w:val="both"/>
      </w:pPr>
      <w:hyperlink r:id="rId18" w:history="1">
        <w:r>
          <w:rPr>
            <w:color w:val="0000FF"/>
          </w:rPr>
          <w:t>Форма</w:t>
        </w:r>
      </w:hyperlink>
      <w:r>
        <w:t xml:space="preserve"> бланка свидетельства о прохождении технического осмотра, а также порядок его заполнения, хранения и уничтожения утверждаются Министерством сельского хозяйства Российской Федерации.</w:t>
      </w:r>
    </w:p>
    <w:p w:rsidR="001345FF" w:rsidRDefault="001345FF" w:rsidP="001345FF">
      <w:pPr>
        <w:pStyle w:val="ConsPlusNormal"/>
        <w:ind w:firstLine="540"/>
        <w:jc w:val="both"/>
      </w:pPr>
      <w:r>
        <w:t xml:space="preserve">Срок действия свидетельства о прохождении технического осмотра продлевается на 6 месяцев в случае, если срок действия этого свидетельства истекает в период с 1 апреля по 31 августа </w:t>
      </w:r>
      <w:smartTag w:uri="urn:schemas-microsoft-com:office:smarttags" w:element="metricconverter">
        <w:smartTagPr>
          <w:attr w:name="ProductID" w:val="2020 г"/>
        </w:smartTagPr>
        <w:r>
          <w:t>2020 г</w:t>
        </w:r>
      </w:smartTag>
      <w:r>
        <w:t>.</w:t>
      </w:r>
    </w:p>
    <w:p w:rsidR="001345FF" w:rsidRDefault="001345FF" w:rsidP="001345FF">
      <w:pPr>
        <w:pStyle w:val="ConsPlusNormal"/>
        <w:jc w:val="both"/>
      </w:pPr>
      <w:r>
        <w:t xml:space="preserve">(абзац введен </w:t>
      </w:r>
      <w:hyperlink r:id="rId19" w:history="1">
        <w:r>
          <w:rPr>
            <w:color w:val="0000FF"/>
          </w:rPr>
          <w:t>Постановлением</w:t>
        </w:r>
      </w:hyperlink>
      <w:r>
        <w:t xml:space="preserve"> Правительства РФ от 26.04.2020 N 594)</w:t>
      </w:r>
    </w:p>
    <w:p w:rsidR="001345FF" w:rsidRDefault="001345FF" w:rsidP="001345FF">
      <w:pPr>
        <w:pStyle w:val="ConsPlusNormal"/>
        <w:ind w:firstLine="540"/>
        <w:jc w:val="both"/>
      </w:pPr>
      <w:r>
        <w:t xml:space="preserve">14. В случае выявления несоответствия машины </w:t>
      </w:r>
      <w:proofErr w:type="gramStart"/>
      <w:r>
        <w:t>какому-либо</w:t>
      </w:r>
      <w:proofErr w:type="gramEnd"/>
      <w:r>
        <w:t xml:space="preserve"> из требований безопасности в акте технического осмотра указываются параметры машины, в отношении которых установлено такое несоответствие.</w:t>
      </w:r>
    </w:p>
    <w:p w:rsidR="001345FF" w:rsidRDefault="001345FF" w:rsidP="001345FF">
      <w:pPr>
        <w:pStyle w:val="ConsPlusNormal"/>
        <w:ind w:firstLine="540"/>
        <w:jc w:val="both"/>
      </w:pPr>
      <w:hyperlink r:id="rId20" w:history="1">
        <w:r>
          <w:rPr>
            <w:color w:val="0000FF"/>
          </w:rPr>
          <w:t>Форма</w:t>
        </w:r>
      </w:hyperlink>
      <w:r>
        <w:t xml:space="preserve"> акта технического осмотра и </w:t>
      </w:r>
      <w:hyperlink r:id="rId21" w:history="1">
        <w:r>
          <w:rPr>
            <w:color w:val="0000FF"/>
          </w:rPr>
          <w:t>порядок</w:t>
        </w:r>
      </w:hyperlink>
      <w:r>
        <w:t xml:space="preserve"> его заполнения утверждаются Министерством сельского хозяйства Российской Федерации.</w:t>
      </w:r>
    </w:p>
    <w:p w:rsidR="001345FF" w:rsidRDefault="001345FF" w:rsidP="001345FF">
      <w:pPr>
        <w:pStyle w:val="ConsPlusNormal"/>
        <w:ind w:firstLine="540"/>
        <w:jc w:val="both"/>
      </w:pPr>
      <w:r>
        <w:t>15. Машина, в отношении которой оформлен акт технического осмотра, подлежит повторному техническому осмотру.</w:t>
      </w:r>
    </w:p>
    <w:p w:rsidR="001345FF" w:rsidRDefault="001345FF" w:rsidP="001345FF">
      <w:pPr>
        <w:pStyle w:val="ConsPlusNormal"/>
        <w:ind w:firstLine="540"/>
        <w:jc w:val="both"/>
      </w:pPr>
      <w:proofErr w:type="gramStart"/>
      <w:r>
        <w:t xml:space="preserve">При представлении машины для прохождения повторного технического осмотра в течение 20 дней со дня оформления акта технического осмотра, содержащего сведения о несоответствии машины какому-либо из требований безопасности, органу </w:t>
      </w:r>
      <w:proofErr w:type="spellStart"/>
      <w:r>
        <w:t>гостехнадзора</w:t>
      </w:r>
      <w:proofErr w:type="spellEnd"/>
      <w:r>
        <w:t>, оформившему такой акт, проверка технического состояния машины проводится только в отношении указанных в этом акте параметров машины, по которым установлено такое несоответствие.</w:t>
      </w:r>
      <w:proofErr w:type="gramEnd"/>
    </w:p>
    <w:p w:rsidR="001345FF" w:rsidRDefault="001345FF" w:rsidP="001345FF"/>
    <w:p w:rsidR="001345FF" w:rsidRPr="001345FF" w:rsidRDefault="001345FF" w:rsidP="001345FF">
      <w:pPr>
        <w:widowControl w:val="0"/>
        <w:autoSpaceDE w:val="0"/>
        <w:autoSpaceDN w:val="0"/>
        <w:spacing w:after="0" w:line="240" w:lineRule="auto"/>
        <w:jc w:val="right"/>
        <w:outlineLvl w:val="0"/>
        <w:rPr>
          <w:rFonts w:eastAsia="Times New Roman" w:cs="Calibri"/>
          <w:szCs w:val="20"/>
          <w:lang w:eastAsia="ru-RU"/>
        </w:rPr>
      </w:pPr>
      <w:r w:rsidRPr="001345FF">
        <w:rPr>
          <w:rFonts w:eastAsia="Times New Roman" w:cs="Calibri"/>
          <w:szCs w:val="20"/>
          <w:lang w:eastAsia="ru-RU"/>
        </w:rPr>
        <w:lastRenderedPageBreak/>
        <w:t>Утверждены</w:t>
      </w:r>
    </w:p>
    <w:p w:rsidR="001345FF" w:rsidRPr="001345FF" w:rsidRDefault="001345FF" w:rsidP="001345FF">
      <w:pPr>
        <w:widowControl w:val="0"/>
        <w:autoSpaceDE w:val="0"/>
        <w:autoSpaceDN w:val="0"/>
        <w:spacing w:after="0" w:line="240" w:lineRule="auto"/>
        <w:jc w:val="right"/>
        <w:rPr>
          <w:rFonts w:eastAsia="Times New Roman" w:cs="Calibri"/>
          <w:szCs w:val="20"/>
          <w:lang w:eastAsia="ru-RU"/>
        </w:rPr>
      </w:pPr>
      <w:r w:rsidRPr="001345FF">
        <w:rPr>
          <w:rFonts w:eastAsia="Times New Roman" w:cs="Calibri"/>
          <w:szCs w:val="20"/>
          <w:lang w:eastAsia="ru-RU"/>
        </w:rPr>
        <w:t>постановлением Правительства</w:t>
      </w:r>
    </w:p>
    <w:p w:rsidR="001345FF" w:rsidRPr="001345FF" w:rsidRDefault="001345FF" w:rsidP="001345FF">
      <w:pPr>
        <w:widowControl w:val="0"/>
        <w:autoSpaceDE w:val="0"/>
        <w:autoSpaceDN w:val="0"/>
        <w:spacing w:after="0" w:line="240" w:lineRule="auto"/>
        <w:jc w:val="right"/>
        <w:rPr>
          <w:rFonts w:eastAsia="Times New Roman" w:cs="Calibri"/>
          <w:szCs w:val="20"/>
          <w:lang w:eastAsia="ru-RU"/>
        </w:rPr>
      </w:pPr>
      <w:r w:rsidRPr="001345FF">
        <w:rPr>
          <w:rFonts w:eastAsia="Times New Roman" w:cs="Calibri"/>
          <w:szCs w:val="20"/>
          <w:lang w:eastAsia="ru-RU"/>
        </w:rPr>
        <w:t>Российской Федерации</w:t>
      </w:r>
    </w:p>
    <w:p w:rsidR="001345FF" w:rsidRPr="001345FF" w:rsidRDefault="001345FF" w:rsidP="001345FF">
      <w:pPr>
        <w:widowControl w:val="0"/>
        <w:autoSpaceDE w:val="0"/>
        <w:autoSpaceDN w:val="0"/>
        <w:spacing w:after="0" w:line="240" w:lineRule="auto"/>
        <w:jc w:val="right"/>
        <w:rPr>
          <w:rFonts w:eastAsia="Times New Roman" w:cs="Calibri"/>
          <w:szCs w:val="20"/>
          <w:lang w:eastAsia="ru-RU"/>
        </w:rPr>
      </w:pPr>
      <w:r w:rsidRPr="001345FF">
        <w:rPr>
          <w:rFonts w:eastAsia="Times New Roman" w:cs="Calibri"/>
          <w:szCs w:val="20"/>
          <w:lang w:eastAsia="ru-RU"/>
        </w:rPr>
        <w:t xml:space="preserve">от 21 сентября </w:t>
      </w:r>
      <w:smartTag w:uri="urn:schemas-microsoft-com:office:smarttags" w:element="metricconverter">
        <w:smartTagPr>
          <w:attr w:name="ProductID" w:val="2020 г"/>
        </w:smartTagPr>
        <w:r w:rsidRPr="001345FF">
          <w:rPr>
            <w:rFonts w:eastAsia="Times New Roman" w:cs="Calibri"/>
            <w:szCs w:val="20"/>
            <w:lang w:eastAsia="ru-RU"/>
          </w:rPr>
          <w:t>2020 г</w:t>
        </w:r>
      </w:smartTag>
      <w:r w:rsidRPr="001345FF">
        <w:rPr>
          <w:rFonts w:eastAsia="Times New Roman" w:cs="Calibri"/>
          <w:szCs w:val="20"/>
          <w:lang w:eastAsia="ru-RU"/>
        </w:rPr>
        <w:t>. N 1507</w:t>
      </w:r>
    </w:p>
    <w:p w:rsidR="001345FF" w:rsidRPr="001345FF" w:rsidRDefault="001345FF" w:rsidP="001345FF">
      <w:pPr>
        <w:widowControl w:val="0"/>
        <w:autoSpaceDE w:val="0"/>
        <w:autoSpaceDN w:val="0"/>
        <w:spacing w:after="0" w:line="240" w:lineRule="auto"/>
        <w:jc w:val="both"/>
        <w:rPr>
          <w:rFonts w:eastAsia="Times New Roman" w:cs="Calibri"/>
          <w:szCs w:val="20"/>
          <w:lang w:eastAsia="ru-RU"/>
        </w:rPr>
      </w:pPr>
    </w:p>
    <w:p w:rsidR="001345FF" w:rsidRPr="001345FF" w:rsidRDefault="001345FF" w:rsidP="001345FF">
      <w:pPr>
        <w:widowControl w:val="0"/>
        <w:autoSpaceDE w:val="0"/>
        <w:autoSpaceDN w:val="0"/>
        <w:spacing w:after="0" w:line="240" w:lineRule="auto"/>
        <w:jc w:val="center"/>
        <w:rPr>
          <w:rFonts w:eastAsia="Times New Roman" w:cs="Calibri"/>
          <w:b/>
          <w:szCs w:val="20"/>
          <w:lang w:eastAsia="ru-RU"/>
        </w:rPr>
      </w:pPr>
      <w:bookmarkStart w:id="6" w:name="P34"/>
      <w:bookmarkEnd w:id="6"/>
      <w:r w:rsidRPr="001345FF">
        <w:rPr>
          <w:rFonts w:eastAsia="Times New Roman" w:cs="Calibri"/>
          <w:b/>
          <w:szCs w:val="20"/>
          <w:lang w:eastAsia="ru-RU"/>
        </w:rPr>
        <w:t>ПРАВИЛА</w:t>
      </w:r>
    </w:p>
    <w:p w:rsidR="001345FF" w:rsidRPr="001345FF" w:rsidRDefault="001345FF" w:rsidP="001345FF">
      <w:pPr>
        <w:widowControl w:val="0"/>
        <w:autoSpaceDE w:val="0"/>
        <w:autoSpaceDN w:val="0"/>
        <w:spacing w:after="0" w:line="240" w:lineRule="auto"/>
        <w:jc w:val="center"/>
        <w:rPr>
          <w:rFonts w:eastAsia="Times New Roman" w:cs="Calibri"/>
          <w:b/>
          <w:szCs w:val="20"/>
          <w:lang w:eastAsia="ru-RU"/>
        </w:rPr>
      </w:pPr>
      <w:r w:rsidRPr="001345FF">
        <w:rPr>
          <w:rFonts w:eastAsia="Times New Roman" w:cs="Calibri"/>
          <w:b/>
          <w:szCs w:val="20"/>
          <w:lang w:eastAsia="ru-RU"/>
        </w:rPr>
        <w:t>ГОСУДАРСТВЕННОЙ РЕГИСТРАЦИИ САМОХОДНЫХ МАШИН И ДРУГИХ</w:t>
      </w:r>
    </w:p>
    <w:p w:rsidR="001345FF" w:rsidRPr="001345FF" w:rsidRDefault="001345FF" w:rsidP="001345FF">
      <w:pPr>
        <w:widowControl w:val="0"/>
        <w:autoSpaceDE w:val="0"/>
        <w:autoSpaceDN w:val="0"/>
        <w:spacing w:after="0" w:line="240" w:lineRule="auto"/>
        <w:jc w:val="center"/>
        <w:rPr>
          <w:rFonts w:eastAsia="Times New Roman" w:cs="Calibri"/>
          <w:b/>
          <w:szCs w:val="20"/>
          <w:lang w:eastAsia="ru-RU"/>
        </w:rPr>
      </w:pPr>
      <w:r w:rsidRPr="001345FF">
        <w:rPr>
          <w:rFonts w:eastAsia="Times New Roman" w:cs="Calibri"/>
          <w:b/>
          <w:szCs w:val="20"/>
          <w:lang w:eastAsia="ru-RU"/>
        </w:rPr>
        <w:t>ВИДОВ ТЕХНИКИ</w:t>
      </w:r>
    </w:p>
    <w:p w:rsidR="001345FF" w:rsidRPr="001345FF" w:rsidRDefault="001345FF" w:rsidP="001345FF">
      <w:pPr>
        <w:widowControl w:val="0"/>
        <w:autoSpaceDE w:val="0"/>
        <w:autoSpaceDN w:val="0"/>
        <w:spacing w:after="0" w:line="240" w:lineRule="auto"/>
        <w:jc w:val="both"/>
        <w:rPr>
          <w:rFonts w:eastAsia="Times New Roman" w:cs="Calibri"/>
          <w:szCs w:val="20"/>
          <w:lang w:eastAsia="ru-RU"/>
        </w:rPr>
      </w:pPr>
    </w:p>
    <w:p w:rsidR="001345FF" w:rsidRPr="001345FF" w:rsidRDefault="001345FF" w:rsidP="001345FF">
      <w:pPr>
        <w:widowControl w:val="0"/>
        <w:autoSpaceDE w:val="0"/>
        <w:autoSpaceDN w:val="0"/>
        <w:spacing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1. </w:t>
      </w:r>
      <w:proofErr w:type="gramStart"/>
      <w:r w:rsidRPr="001345FF">
        <w:rPr>
          <w:rFonts w:eastAsia="Times New Roman" w:cs="Calibri"/>
          <w:szCs w:val="20"/>
          <w:lang w:eastAsia="ru-RU"/>
        </w:rPr>
        <w:t>Настоящие Правила определяют порядок государственной регистрации самоходных машин (тракторов, самоходных дорожно-строительных машин, коммунальных, сельскохозяйственных машин, внедорожных автомототранспортных средств и других наземных безрельсовых механических транспортных средств, имеющих двигатель внутреннего сгорания объемом свыше 50 куб. сантиметров или электродвигатель максимальной мощностью более 4 киловатт (за исключением наземных самоходных устройств категории "L", "M", "N" на колесном ходу с мощностью двигателя (двигателей) более 4 киловатт</w:t>
      </w:r>
      <w:proofErr w:type="gramEnd"/>
      <w:r w:rsidRPr="001345FF">
        <w:rPr>
          <w:rFonts w:eastAsia="Times New Roman" w:cs="Calibri"/>
          <w:szCs w:val="20"/>
          <w:lang w:eastAsia="ru-RU"/>
        </w:rPr>
        <w:t xml:space="preserve"> </w:t>
      </w:r>
      <w:proofErr w:type="gramStart"/>
      <w:r w:rsidRPr="001345FF">
        <w:rPr>
          <w:rFonts w:eastAsia="Times New Roman" w:cs="Calibri"/>
          <w:szCs w:val="20"/>
          <w:lang w:eastAsia="ru-RU"/>
        </w:rPr>
        <w:t xml:space="preserve">или с максимальной конструктивной скоростью более </w:t>
      </w:r>
      <w:smartTag w:uri="urn:schemas-microsoft-com:office:smarttags" w:element="metricconverter">
        <w:smartTagPr>
          <w:attr w:name="ProductID" w:val="50 километров"/>
        </w:smartTagPr>
        <w:r w:rsidRPr="001345FF">
          <w:rPr>
            <w:rFonts w:eastAsia="Times New Roman" w:cs="Calibri"/>
            <w:szCs w:val="20"/>
            <w:lang w:eastAsia="ru-RU"/>
          </w:rPr>
          <w:t>50 километров</w:t>
        </w:r>
      </w:smartTag>
      <w:r w:rsidRPr="001345FF">
        <w:rPr>
          <w:rFonts w:eastAsia="Times New Roman" w:cs="Calibri"/>
          <w:szCs w:val="20"/>
          <w:lang w:eastAsia="ru-RU"/>
        </w:rPr>
        <w:t xml:space="preserve">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w:t>
      </w:r>
      <w:proofErr w:type="gramEnd"/>
      <w:r w:rsidRPr="001345FF">
        <w:rPr>
          <w:rFonts w:eastAsia="Times New Roman" w:cs="Calibri"/>
          <w:szCs w:val="20"/>
          <w:lang w:eastAsia="ru-RU"/>
        </w:rPr>
        <w:t xml:space="preserve"> </w:t>
      </w:r>
      <w:proofErr w:type="gramStart"/>
      <w:r w:rsidRPr="001345FF">
        <w:rPr>
          <w:rFonts w:eastAsia="Times New Roman" w:cs="Calibri"/>
          <w:szCs w:val="20"/>
          <w:lang w:eastAsia="ru-RU"/>
        </w:rPr>
        <w:t>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 (далее</w:t>
      </w:r>
      <w:proofErr w:type="gramEnd"/>
      <w:r w:rsidRPr="001345FF">
        <w:rPr>
          <w:rFonts w:eastAsia="Times New Roman" w:cs="Calibri"/>
          <w:szCs w:val="20"/>
          <w:lang w:eastAsia="ru-RU"/>
        </w:rPr>
        <w:t xml:space="preserve"> - техника).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2. Государственная регистрация техники осуществляется в целях государственного учета техники и допуска ее к эксплуатации.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3. </w:t>
      </w:r>
      <w:proofErr w:type="gramStart"/>
      <w:r w:rsidRPr="001345FF">
        <w:rPr>
          <w:rFonts w:eastAsia="Times New Roman" w:cs="Calibri"/>
          <w:szCs w:val="20"/>
          <w:lang w:eastAsia="ru-RU"/>
        </w:rPr>
        <w:t xml:space="preserve">Государственная регистрация техники осуществляется органами исполнительной власти субъектов Российской Федерации, осуществляющими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органы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за собственником техники (за исключением лица, не достигшего возраста 16 лет либо признанного недееспособным), или лицом, владеющим техникой на праве хозяйственного ведения, на праве оперативного управления либо на основании договора</w:t>
      </w:r>
      <w:proofErr w:type="gramEnd"/>
      <w:r w:rsidRPr="001345FF">
        <w:rPr>
          <w:rFonts w:eastAsia="Times New Roman" w:cs="Calibri"/>
          <w:szCs w:val="20"/>
          <w:lang w:eastAsia="ru-RU"/>
        </w:rPr>
        <w:t xml:space="preserve"> лизинга, или одним из родителей, усыновителем либо опекуном (попечителем) лица, не достигшего возраста 16 лет, являющегося собственником техники, или опекуном недееспособного гражданина, являющегося собственником техники (далее - владелец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4. </w:t>
      </w:r>
      <w:proofErr w:type="gramStart"/>
      <w:r w:rsidRPr="001345FF">
        <w:rPr>
          <w:rFonts w:eastAsia="Times New Roman" w:cs="Calibri"/>
          <w:szCs w:val="20"/>
          <w:lang w:eastAsia="ru-RU"/>
        </w:rPr>
        <w:t xml:space="preserve">Государственной регистрации в органах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подлежит техника, а также техника,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и техника, являющаяся опытными (испытательными) образцами (за исключением случая, предусмотренного </w:t>
      </w:r>
      <w:hyperlink w:anchor="P46" w:history="1">
        <w:r w:rsidRPr="001345FF">
          <w:rPr>
            <w:rFonts w:eastAsia="Times New Roman" w:cs="Calibri"/>
            <w:color w:val="0000FF"/>
            <w:szCs w:val="20"/>
            <w:lang w:eastAsia="ru-RU"/>
          </w:rPr>
          <w:t>абзацем шестым</w:t>
        </w:r>
      </w:hyperlink>
      <w:r w:rsidRPr="001345FF">
        <w:rPr>
          <w:rFonts w:eastAsia="Times New Roman" w:cs="Calibri"/>
          <w:szCs w:val="20"/>
          <w:lang w:eastAsia="ru-RU"/>
        </w:rPr>
        <w:t xml:space="preserve"> настоящего пункта).</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В органах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не регистрируются: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транспортные средства и техника, собранные индивидуально из запасных частей и агрегатов;</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техника, временно ввезенная на таможенную территорию Евразийского экономического союза на срок не более 6 месяцев либо являющаяся товаром, реализуемым юридическим лицом </w:t>
      </w:r>
      <w:r w:rsidRPr="001345FF">
        <w:rPr>
          <w:rFonts w:eastAsia="Times New Roman" w:cs="Calibri"/>
          <w:szCs w:val="20"/>
          <w:lang w:eastAsia="ru-RU"/>
        </w:rPr>
        <w:lastRenderedPageBreak/>
        <w:t>или индивидуальным предпринимателем, осуществляющими торговую деятельность;</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временно ввезенная на таможенную территорию Евразийского экономического союза на срок не более 6 месяцев техника,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либо техника, являющаяся товаром, реализуемым юридическим лицом или индивидуальным предпринимателем, осуществляющими торговую деятельность;</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7" w:name="P46"/>
      <w:bookmarkEnd w:id="7"/>
      <w:r w:rsidRPr="001345FF">
        <w:rPr>
          <w:rFonts w:eastAsia="Times New Roman" w:cs="Calibri"/>
          <w:szCs w:val="20"/>
          <w:lang w:eastAsia="ru-RU"/>
        </w:rPr>
        <w:t>техника, являющаяся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8" w:name="P47"/>
      <w:bookmarkEnd w:id="8"/>
      <w:r w:rsidRPr="001345FF">
        <w:rPr>
          <w:rFonts w:eastAsia="Times New Roman" w:cs="Calibri"/>
          <w:szCs w:val="20"/>
          <w:lang w:eastAsia="ru-RU"/>
        </w:rPr>
        <w:t xml:space="preserve">5. </w:t>
      </w:r>
      <w:proofErr w:type="gramStart"/>
      <w:r w:rsidRPr="001345FF">
        <w:rPr>
          <w:rFonts w:eastAsia="Times New Roman" w:cs="Calibri"/>
          <w:szCs w:val="20"/>
          <w:lang w:eastAsia="ru-RU"/>
        </w:rPr>
        <w:t xml:space="preserve">Владелец техники обязан зарегистрировать ее или изменить регистрационные данные в органах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 течение срока действия государственного регистрационного знака "ТРАНЗИТ" или в течение 10 календарных дней со дня выпуска техники в свободное обращение в соответствии с правом Евразийского экономического союза и законодательством Российской Федерации о таможенном регулировании, либо со дня выдачи паспорта техники (для техники, не подлежащей таможенному декларированию), либо</w:t>
      </w:r>
      <w:proofErr w:type="gramEnd"/>
      <w:r w:rsidRPr="001345FF">
        <w:rPr>
          <w:rFonts w:eastAsia="Times New Roman" w:cs="Calibri"/>
          <w:szCs w:val="20"/>
          <w:lang w:eastAsia="ru-RU"/>
        </w:rPr>
        <w:t xml:space="preserve">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агрегатов или возникновения иных обстоятельств, потребовавших изменения регистрационных данных.</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9" w:name="P48"/>
      <w:bookmarkEnd w:id="9"/>
      <w:r w:rsidRPr="001345FF">
        <w:rPr>
          <w:rFonts w:eastAsia="Times New Roman" w:cs="Calibri"/>
          <w:szCs w:val="20"/>
          <w:lang w:eastAsia="ru-RU"/>
        </w:rPr>
        <w:t>6. Государственная регистрация техники совершается на основании заявления владельца техники или его представителя о государственной регистрации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Для государственной регистрации техники представляются следующие документы:</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0" w:name="P50"/>
      <w:bookmarkEnd w:id="10"/>
      <w:r w:rsidRPr="001345FF">
        <w:rPr>
          <w:rFonts w:eastAsia="Times New Roman" w:cs="Calibri"/>
          <w:szCs w:val="20"/>
          <w:lang w:eastAsia="ru-RU"/>
        </w:rPr>
        <w:t xml:space="preserve">заявление по форме согласно </w:t>
      </w:r>
      <w:hyperlink w:anchor="P219" w:history="1">
        <w:r w:rsidRPr="001345FF">
          <w:rPr>
            <w:rFonts w:eastAsia="Times New Roman" w:cs="Calibri"/>
            <w:color w:val="0000FF"/>
            <w:szCs w:val="20"/>
            <w:lang w:eastAsia="ru-RU"/>
          </w:rPr>
          <w:t>приложению N 1</w:t>
        </w:r>
      </w:hyperlink>
      <w:r w:rsidRPr="001345FF">
        <w:rPr>
          <w:rFonts w:eastAsia="Times New Roman" w:cs="Calibri"/>
          <w:szCs w:val="20"/>
          <w:lang w:eastAsia="ru-RU"/>
        </w:rPr>
        <w:t xml:space="preserve"> или </w:t>
      </w:r>
      <w:hyperlink w:anchor="P442" w:history="1">
        <w:r w:rsidRPr="001345FF">
          <w:rPr>
            <w:rFonts w:eastAsia="Times New Roman" w:cs="Calibri"/>
            <w:color w:val="0000FF"/>
            <w:szCs w:val="20"/>
            <w:lang w:eastAsia="ru-RU"/>
          </w:rPr>
          <w:t>2</w:t>
        </w:r>
      </w:hyperlink>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документ, удостоверяющий личность владельца техники или его представителя (предъявляется при подаче заявления), кроме случаев подачи заявления в соответствии с </w:t>
      </w:r>
      <w:hyperlink w:anchor="P61" w:history="1">
        <w:r w:rsidRPr="001345FF">
          <w:rPr>
            <w:rFonts w:eastAsia="Times New Roman" w:cs="Calibri"/>
            <w:color w:val="0000FF"/>
            <w:szCs w:val="20"/>
            <w:lang w:eastAsia="ru-RU"/>
          </w:rPr>
          <w:t>абзацем вторым пункта 7</w:t>
        </w:r>
      </w:hyperlink>
      <w:r w:rsidRPr="001345FF">
        <w:rPr>
          <w:rFonts w:eastAsia="Times New Roman" w:cs="Calibri"/>
          <w:szCs w:val="20"/>
          <w:lang w:eastAsia="ru-RU"/>
        </w:rPr>
        <w:t xml:space="preserve"> настоящих Правил;</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1" w:name="P52"/>
      <w:bookmarkEnd w:id="11"/>
      <w:r w:rsidRPr="001345FF">
        <w:rPr>
          <w:rFonts w:eastAsia="Times New Roman" w:cs="Calibri"/>
          <w:szCs w:val="20"/>
          <w:lang w:eastAsia="ru-RU"/>
        </w:rPr>
        <w:t>документ, подтверждающий полномочия представителя владельца техники, в случае, если документы подаются представителем;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документ, подтверждающий право собственности или иное законное основание владения и пользования техникой или основными компонентами;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 xml:space="preserve">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техники со статусом "действующий" в системе электронных паспортов самоходной машины и других видов техники, оформленного в соответствии с </w:t>
      </w:r>
      <w:hyperlink r:id="rId22" w:history="1">
        <w:r w:rsidRPr="001345FF">
          <w:rPr>
            <w:rFonts w:eastAsia="Times New Roman" w:cs="Calibri"/>
            <w:color w:val="0000FF"/>
            <w:szCs w:val="20"/>
            <w:lang w:eastAsia="ru-RU"/>
          </w:rPr>
          <w:t>Соглашением</w:t>
        </w:r>
      </w:hyperlink>
      <w:r w:rsidRPr="001345FF">
        <w:rPr>
          <w:rFonts w:eastAsia="Times New Roman" w:cs="Calibri"/>
          <w:szCs w:val="20"/>
          <w:lang w:eastAsia="ru-RU"/>
        </w:rPr>
        <w:t xml:space="preserve"> о введении единых форм паспорта транспортного средства (паспорта шасси транспортного средства) и паспорта самоходной машины</w:t>
      </w:r>
      <w:proofErr w:type="gramEnd"/>
      <w:r w:rsidRPr="001345FF">
        <w:rPr>
          <w:rFonts w:eastAsia="Times New Roman" w:cs="Calibri"/>
          <w:szCs w:val="20"/>
          <w:lang w:eastAsia="ru-RU"/>
        </w:rPr>
        <w:t xml:space="preserve"> и других видов техники и организации систем электронных паспортов от 15 августа </w:t>
      </w:r>
      <w:smartTag w:uri="urn:schemas-microsoft-com:office:smarttags" w:element="metricconverter">
        <w:smartTagPr>
          <w:attr w:name="ProductID" w:val="2014 г"/>
        </w:smartTagPr>
        <w:r w:rsidRPr="001345FF">
          <w:rPr>
            <w:rFonts w:eastAsia="Times New Roman" w:cs="Calibri"/>
            <w:szCs w:val="20"/>
            <w:lang w:eastAsia="ru-RU"/>
          </w:rPr>
          <w:t>2014 г</w:t>
        </w:r>
      </w:smartTag>
      <w:r w:rsidRPr="001345FF">
        <w:rPr>
          <w:rFonts w:eastAsia="Times New Roman" w:cs="Calibri"/>
          <w:szCs w:val="20"/>
          <w:lang w:eastAsia="ru-RU"/>
        </w:rPr>
        <w:t xml:space="preserve">. (далее - электронный 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за исключением случаев, указанных в </w:t>
      </w:r>
      <w:hyperlink w:anchor="P72" w:history="1">
        <w:r w:rsidRPr="001345FF">
          <w:rPr>
            <w:rFonts w:eastAsia="Times New Roman" w:cs="Calibri"/>
            <w:color w:val="0000FF"/>
            <w:szCs w:val="20"/>
            <w:lang w:eastAsia="ru-RU"/>
          </w:rPr>
          <w:t>пункте 16</w:t>
        </w:r>
      </w:hyperlink>
      <w:r w:rsidRPr="001345FF">
        <w:rPr>
          <w:rFonts w:eastAsia="Times New Roman" w:cs="Calibri"/>
          <w:szCs w:val="20"/>
          <w:lang w:eastAsia="ru-RU"/>
        </w:rPr>
        <w:t xml:space="preserve"> настоящих Правил;</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копия сертификата соответствия или декларации соответствия в случае, если обязательная сертификация установлена законодательством Российской Федерации (может быть представлена по инициативе заявителя);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страховой полис обязательного страхования гражданской ответственности владельца </w:t>
      </w:r>
      <w:r w:rsidRPr="001345FF">
        <w:rPr>
          <w:rFonts w:eastAsia="Times New Roman" w:cs="Calibri"/>
          <w:szCs w:val="20"/>
          <w:lang w:eastAsia="ru-RU"/>
        </w:rPr>
        <w:lastRenderedPageBreak/>
        <w:t>транспортного средства (может быть представлен по инициативе заявителя);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документ, идентифицирующий технику как временно ввезенную, в случаях, предусмотренных законодательством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квитанция (платежное поручение) об уплате государственной пошлины (может быть представлена по инициативе заявителя).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Сведения о факте уплаты государственной пошлины, об оформлении электронного паспорта техники, страхового полиса страхования гражданской ответственности, сведения о сертификате соответствия или декларации соответствия в случае, если обязательная сертификация установлена законодательством Российской Федерации, сведения из Единого государственного реестра юридических лиц или Единого государственного реестра индивидуальных предпринимателей могут быть запрошены с использованием единой системы межведомственного электронного взаимодействия.</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2" w:name="P60"/>
      <w:bookmarkEnd w:id="12"/>
      <w:r w:rsidRPr="001345FF">
        <w:rPr>
          <w:rFonts w:eastAsia="Times New Roman" w:cs="Calibri"/>
          <w:szCs w:val="20"/>
          <w:lang w:eastAsia="ru-RU"/>
        </w:rPr>
        <w:t xml:space="preserve">7. Заявление владельца техники или его представителя о государственной регистрации техники и прилагаемые к нему документы могут быть поданы владельцем техники или его представителем лично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3" w:name="P61"/>
      <w:bookmarkEnd w:id="13"/>
      <w:proofErr w:type="gramStart"/>
      <w:r w:rsidRPr="001345FF">
        <w:rPr>
          <w:rFonts w:eastAsia="Times New Roman" w:cs="Calibri"/>
          <w:szCs w:val="20"/>
          <w:lang w:eastAsia="ru-RU"/>
        </w:rPr>
        <w:t xml:space="preserve">Указанные заявление и документы могут быть поданы владельцем техники или его представителем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(далее - Единый портал) и подписаны с использованием ключа простой электронной подписи без необходимости подачи такого заявления в иной форме.</w:t>
      </w:r>
      <w:proofErr w:type="gramEnd"/>
      <w:r w:rsidRPr="001345FF">
        <w:rPr>
          <w:rFonts w:eastAsia="Times New Roman" w:cs="Calibri"/>
          <w:szCs w:val="20"/>
          <w:lang w:eastAsia="ru-RU"/>
        </w:rPr>
        <w:t xml:space="preserve">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информирует заявителя о ходе оказания услуги посредством уведомлений в личном кабинете на Едином портале.</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4" w:name="P62"/>
      <w:bookmarkEnd w:id="14"/>
      <w:r w:rsidRPr="001345FF">
        <w:rPr>
          <w:rFonts w:eastAsia="Times New Roman" w:cs="Calibri"/>
          <w:szCs w:val="20"/>
          <w:lang w:eastAsia="ru-RU"/>
        </w:rPr>
        <w:t xml:space="preserve">8. </w:t>
      </w:r>
      <w:proofErr w:type="gramStart"/>
      <w:r w:rsidRPr="001345FF">
        <w:rPr>
          <w:rFonts w:eastAsia="Times New Roman" w:cs="Calibri"/>
          <w:szCs w:val="20"/>
          <w:lang w:eastAsia="ru-RU"/>
        </w:rPr>
        <w:t xml:space="preserve">Государственная регистрация техники производится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по месту обращения владельца техники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техники, в пределах одного субъекта Российской Федерации.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9. Государственная регистрация техники, принадлежащей гражданам Российской Федерации и индивидуальным предпринимателям, производится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с внесением в региональную информационную систему, используемую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при государственной регистрации техники (далее - система учета), адреса их места жительства на территории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10. Государственная регистрация техники, владельцем которой является гражданин Российской Федерации, не имеющий регистрации по месту жительства, производится с внесением в систему учета адреса места пребывания на территории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Государственная регистрация техники, принадлежащей юридическим лицам, производится с внесением в систему учета адреса юридических лиц в пределах места нахождения юридических лиц либо адреса места нахождения их обособленных подразделений.</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Государственная регистрация техники, принадлежащей физическим лицам, не достигшим возраста 16 лет, осуществляется за одним из родителей, усыновителем либо опекуном (попечителем).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11. </w:t>
      </w:r>
      <w:proofErr w:type="gramStart"/>
      <w:r w:rsidRPr="001345FF">
        <w:rPr>
          <w:rFonts w:eastAsia="Times New Roman" w:cs="Calibri"/>
          <w:szCs w:val="20"/>
          <w:lang w:eastAsia="ru-RU"/>
        </w:rPr>
        <w:t xml:space="preserve">Государственная регистрация техники, принадлежащей расположенным в Российской Федерации дипломатическим представительствам, консульским учреждениям, международным (межгосударственным) организациям, представительствам международных (межгосударственных) организаций, представительствам при международных (межгосударственных) организациях, а также их сотрудникам, аккредитованным при </w:t>
      </w:r>
      <w:r w:rsidRPr="001345FF">
        <w:rPr>
          <w:rFonts w:eastAsia="Times New Roman" w:cs="Calibri"/>
          <w:szCs w:val="20"/>
          <w:lang w:eastAsia="ru-RU"/>
        </w:rPr>
        <w:lastRenderedPageBreak/>
        <w:t xml:space="preserve">Министерстве иностранных дел Российской Федерации, производится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с внесением в систему учета адреса места нахождения соответствующих организаций и физических лиц.</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12. Государственная регистрация техники, принадлежащей иностранным гражданам и лицам без гражданства, временно пребывающим на территории Российской Федерации, а также признанным беженцами или получившим временное убежище, производится с внесением в систему учета адреса, указанного в отрывной части уведомления о прибытии иностранного гражданина или лица без гражданства в место пребывания.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13. Государственная регистрация техники, принадлежащей иностранным гражданам и лицам без гражданства, временно или постоянно проживающим на территории Российской Федерации, производится с внесением в систему учета адреса места жительства на территории Российской Федерации, указанного в виде на жительство либо в разрешении на временное проживание.</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5" w:name="P70"/>
      <w:bookmarkEnd w:id="15"/>
      <w:r w:rsidRPr="001345FF">
        <w:rPr>
          <w:rFonts w:eastAsia="Times New Roman" w:cs="Calibri"/>
          <w:szCs w:val="20"/>
          <w:lang w:eastAsia="ru-RU"/>
        </w:rPr>
        <w:t>14. Государственная регистрация техники, принадлежащей иностранным юридическим лицам, производится с внесением в систему учета адреса места нахождения в Российской Федерации структурных подразделений (представительств, отделений, филиалов) иностранных юридических лиц.</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15. Государственная регистрация техники, за исключением случаев постановки на государственный учет техники, являющейся опытным (испытательным) образцом, прекращения государственного учета техники или снятия техники с государственного учета, производится при наличии действительного паспорта техники или электронного паспорта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6" w:name="P72"/>
      <w:bookmarkEnd w:id="16"/>
      <w:r w:rsidRPr="001345FF">
        <w:rPr>
          <w:rFonts w:eastAsia="Times New Roman" w:cs="Calibri"/>
          <w:szCs w:val="20"/>
          <w:lang w:eastAsia="ru-RU"/>
        </w:rPr>
        <w:t xml:space="preserve">16. В случае если на технику оформлен электронный паспорт техники, представление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паспорта техники не требуется.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Паспорт техники, взамен которого оформлен электронный паспорт техники, считается недействительным </w:t>
      </w:r>
      <w:proofErr w:type="gramStart"/>
      <w:r w:rsidRPr="001345FF">
        <w:rPr>
          <w:rFonts w:eastAsia="Times New Roman" w:cs="Calibri"/>
          <w:szCs w:val="20"/>
          <w:lang w:eastAsia="ru-RU"/>
        </w:rPr>
        <w:t>с даты оформления</w:t>
      </w:r>
      <w:proofErr w:type="gramEnd"/>
      <w:r w:rsidRPr="001345FF">
        <w:rPr>
          <w:rFonts w:eastAsia="Times New Roman" w:cs="Calibri"/>
          <w:szCs w:val="20"/>
          <w:lang w:eastAsia="ru-RU"/>
        </w:rPr>
        <w:t xml:space="preserve"> электронного паспорта техники. Сведения о паспорте техники, взамен которого оформлен электронный паспорт техники, вносятся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 систему учета.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17. При проведении государственной регистрации техники (внесении изменений в регистрационные данные) на основании заявления владельца техники по форме, приведенной в </w:t>
      </w:r>
      <w:hyperlink w:anchor="P219" w:history="1">
        <w:r w:rsidRPr="001345FF">
          <w:rPr>
            <w:rFonts w:eastAsia="Times New Roman" w:cs="Calibri"/>
            <w:color w:val="0000FF"/>
            <w:szCs w:val="20"/>
            <w:lang w:eastAsia="ru-RU"/>
          </w:rPr>
          <w:t>приложении N 1</w:t>
        </w:r>
      </w:hyperlink>
      <w:r w:rsidRPr="001345FF">
        <w:rPr>
          <w:rFonts w:eastAsia="Times New Roman" w:cs="Calibri"/>
          <w:szCs w:val="20"/>
          <w:lang w:eastAsia="ru-RU"/>
        </w:rPr>
        <w:t xml:space="preserve"> или </w:t>
      </w:r>
      <w:hyperlink w:anchor="P442" w:history="1">
        <w:r w:rsidRPr="001345FF">
          <w:rPr>
            <w:rFonts w:eastAsia="Times New Roman" w:cs="Calibri"/>
            <w:color w:val="0000FF"/>
            <w:szCs w:val="20"/>
            <w:lang w:eastAsia="ru-RU"/>
          </w:rPr>
          <w:t>2</w:t>
        </w:r>
      </w:hyperlink>
      <w:r w:rsidRPr="001345FF">
        <w:rPr>
          <w:rFonts w:eastAsia="Times New Roman" w:cs="Calibri"/>
          <w:szCs w:val="20"/>
          <w:lang w:eastAsia="ru-RU"/>
        </w:rPr>
        <w:t xml:space="preserve"> к настоящим Правилам, выдается дубликат паспорта техники или выписка из электронного паспорта техники взамен утраченного, непригодного для использования или не соответствующего установленному образцу.</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18. При государственной регистрации техники (внесении изменений в регистрационные данные, снятии техники с учета) в паспорт техники (при отсутствии электронных паспортов техники) в случаях, предусмотренных настоящими Правилами,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вносятся соответствующие отметки о проведенной государственной регистрации техники (внесении изменений в регистрационные данные, снятии техники с учета).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В случае отсутствия в паспорте техники записей о собственнике, его адресе, дате продажи (передачи) при государственной регистрации техники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осуществляется заполнение этих строк на основании представленных владельцем техники документов, подтверждающих право собственности на технику.</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7" w:name="P77"/>
      <w:bookmarkEnd w:id="17"/>
      <w:r w:rsidRPr="001345FF">
        <w:rPr>
          <w:rFonts w:eastAsia="Times New Roman" w:cs="Calibri"/>
          <w:szCs w:val="20"/>
          <w:lang w:eastAsia="ru-RU"/>
        </w:rPr>
        <w:t xml:space="preserve">19. </w:t>
      </w:r>
      <w:proofErr w:type="gramStart"/>
      <w:r w:rsidRPr="001345FF">
        <w:rPr>
          <w:rFonts w:eastAsia="Times New Roman" w:cs="Calibri"/>
          <w:szCs w:val="20"/>
          <w:lang w:eastAsia="ru-RU"/>
        </w:rPr>
        <w:t xml:space="preserve">При обнаружении признаков подделки представленных документов, государственных регистрационных знаков,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орган </w:t>
      </w:r>
      <w:proofErr w:type="spellStart"/>
      <w:r w:rsidRPr="001345FF">
        <w:rPr>
          <w:rFonts w:eastAsia="Times New Roman" w:cs="Calibri"/>
          <w:szCs w:val="20"/>
          <w:lang w:eastAsia="ru-RU"/>
        </w:rPr>
        <w:lastRenderedPageBreak/>
        <w:t>гостехнадзора</w:t>
      </w:r>
      <w:proofErr w:type="spellEnd"/>
      <w:r w:rsidRPr="001345FF">
        <w:rPr>
          <w:rFonts w:eastAsia="Times New Roman" w:cs="Calibri"/>
          <w:szCs w:val="20"/>
          <w:lang w:eastAsia="ru-RU"/>
        </w:rPr>
        <w:t xml:space="preserve"> осуществляет их проверку в порядке, установленном законодательством Российской Федерации.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В этих случаях государственная регистрация техники (внесение изменений в регистрационные данные, снятие техники с учета) производится по результатам проведения проверки или оформляется отказ в государственной регистрации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8" w:name="P79"/>
      <w:bookmarkEnd w:id="18"/>
      <w:r w:rsidRPr="001345FF">
        <w:rPr>
          <w:rFonts w:eastAsia="Times New Roman" w:cs="Calibri"/>
          <w:szCs w:val="20"/>
          <w:lang w:eastAsia="ru-RU"/>
        </w:rPr>
        <w:t xml:space="preserve">20. Осмотр техники осуществляется государственным инженером-инспектором органа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по месту подачи заявления о государственной регистрации техники или месту нахождения техники, а в случае осмотра группы техники - по месту нахождения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При осмотре техники проводится проверка соответствия ее конструкции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По завершении осмотра техники в заявление о государственной регистрации техники вносится отметка о его результате.</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Срок действия результатов осмотра техники составляет 30 календарных дней со дня его проведения.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21. При проведении государственной регистрации техники, не связанной с прекращением государственного учета или снятием с учета после утилизации техники,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владельцу техники или его представителю выдается свидетельство о государственной регистрации техники по форме согласно </w:t>
      </w:r>
      <w:hyperlink w:anchor="P734" w:history="1">
        <w:r w:rsidRPr="001345FF">
          <w:rPr>
            <w:rFonts w:eastAsia="Times New Roman" w:cs="Calibri"/>
            <w:color w:val="0000FF"/>
            <w:szCs w:val="20"/>
            <w:lang w:eastAsia="ru-RU"/>
          </w:rPr>
          <w:t>приложению N 3</w:t>
        </w:r>
      </w:hyperlink>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Записи в свидетельствах о государственной регистрации и паспортах техники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квалифицированной электронной подписью. При подаче заявления о государственной регистрации техники с использованием Единого портала свидетельство о государственной регистрации техники направляется в личный кабинет заявителя на Едином портале. По желанию заявителя свидетельство о государственной регистрации техники в дополнение к электронному документу может быть выдано на бумажном носителе в органе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22. Исправление технической ошибки, допущенной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осуществляется путем внесения соответствующих корректировок в систему учета и выдачи владельцу техники нового свидетельства о государственной регистрации техники взамен содержащего ошибку без взимания дополнительной платы.</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19" w:name="P87"/>
      <w:bookmarkEnd w:id="19"/>
      <w:r w:rsidRPr="001345FF">
        <w:rPr>
          <w:rFonts w:eastAsia="Times New Roman" w:cs="Calibri"/>
          <w:szCs w:val="20"/>
          <w:lang w:eastAsia="ru-RU"/>
        </w:rPr>
        <w:t>23. Документы, представляемые для государственной регистрации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24. </w:t>
      </w:r>
      <w:proofErr w:type="gramStart"/>
      <w:r w:rsidRPr="001345FF">
        <w:rPr>
          <w:rFonts w:eastAsia="Times New Roman" w:cs="Calibri"/>
          <w:szCs w:val="20"/>
          <w:lang w:eastAsia="ru-RU"/>
        </w:rPr>
        <w:t>Для государственной регистрации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20" w:name="P89"/>
      <w:bookmarkEnd w:id="20"/>
      <w:r w:rsidRPr="001345FF">
        <w:rPr>
          <w:rFonts w:eastAsia="Times New Roman" w:cs="Calibri"/>
          <w:szCs w:val="20"/>
          <w:lang w:eastAsia="ru-RU"/>
        </w:rPr>
        <w:lastRenderedPageBreak/>
        <w:t>25. Копии представляемых для государственной регистрации техники документов не могут служить заменой подлинников. В случае подачи заявления о государственной регистрации техники и документов с использованием Единого портала подлинники документов представляются в форме электронных образов документов.</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26. Государственная регистрация техники осуществляется только за одним юридическим или физическим лицом.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Государственная регистрация техники, принадлежащей 2 и более собственникам, осуществляется за одним из них при наличии письменного согласия на это остальных собственников, поданного ими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при государственной регистрации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27. Государственная регистрация техники, поставленной по государственному или муниципальному контракту, осуществляется при наличии акта приема-передачи за конечным получателем техники, который будет осуществлять ее непосредственную эксплуатацию.</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28. Государственная регистрация техники, приобретенной в собственность физическим или юридическим лицом и переданной физическому или юридическому лицу на основании договора лизинга (</w:t>
      </w:r>
      <w:proofErr w:type="spellStart"/>
      <w:r w:rsidRPr="001345FF">
        <w:rPr>
          <w:rFonts w:eastAsia="Times New Roman" w:cs="Calibri"/>
          <w:szCs w:val="20"/>
          <w:lang w:eastAsia="ru-RU"/>
        </w:rPr>
        <w:t>сублизинга</w:t>
      </w:r>
      <w:proofErr w:type="spellEnd"/>
      <w:r w:rsidRPr="001345FF">
        <w:rPr>
          <w:rFonts w:eastAsia="Times New Roman" w:cs="Calibri"/>
          <w:szCs w:val="20"/>
          <w:lang w:eastAsia="ru-RU"/>
        </w:rPr>
        <w:t>) во временное владение и (или) пользование, осуществляется при наличии письменного соглашения сторон о регистрации за лизингодателем или лизингополучателем.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29. Государственная регистрация техники, являющейся опытным (испытательным) образцом, предназначенной для прохождения испытаний, связанных с движением по автомобильным дорогам общего пользования (далее - испытательная техника), осуществляется без проведения технического осмотра.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Для государственной регистрации испытательной техники изготовитель (производитель) представляет в органы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следующие документы:</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заявление о государственной регистрации техники по форме, приведенной в </w:t>
      </w:r>
      <w:hyperlink w:anchor="P219" w:history="1">
        <w:r w:rsidRPr="001345FF">
          <w:rPr>
            <w:rFonts w:eastAsia="Times New Roman" w:cs="Calibri"/>
            <w:color w:val="0000FF"/>
            <w:szCs w:val="20"/>
            <w:lang w:eastAsia="ru-RU"/>
          </w:rPr>
          <w:t>приложении N 1</w:t>
        </w:r>
      </w:hyperlink>
      <w:r w:rsidRPr="001345FF">
        <w:rPr>
          <w:rFonts w:eastAsia="Times New Roman" w:cs="Calibri"/>
          <w:szCs w:val="20"/>
          <w:lang w:eastAsia="ru-RU"/>
        </w:rPr>
        <w:t xml:space="preserve"> или </w:t>
      </w:r>
      <w:hyperlink w:anchor="P442" w:history="1">
        <w:r w:rsidRPr="001345FF">
          <w:rPr>
            <w:rFonts w:eastAsia="Times New Roman" w:cs="Calibri"/>
            <w:color w:val="0000FF"/>
            <w:szCs w:val="20"/>
            <w:lang w:eastAsia="ru-RU"/>
          </w:rPr>
          <w:t>2</w:t>
        </w:r>
      </w:hyperlink>
      <w:r w:rsidRPr="001345FF">
        <w:rPr>
          <w:rFonts w:eastAsia="Times New Roman" w:cs="Calibri"/>
          <w:szCs w:val="20"/>
          <w:lang w:eastAsia="ru-RU"/>
        </w:rPr>
        <w:t xml:space="preserve"> к настоящим Правилам;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документ, удостоверяющий личность заявителя или его представителя (предъявляется при подаче заявления), кроме случаев подачи заявления в соответствии с </w:t>
      </w:r>
      <w:hyperlink w:anchor="P61" w:history="1">
        <w:r w:rsidRPr="001345FF">
          <w:rPr>
            <w:rFonts w:eastAsia="Times New Roman" w:cs="Calibri"/>
            <w:color w:val="0000FF"/>
            <w:szCs w:val="20"/>
            <w:lang w:eastAsia="ru-RU"/>
          </w:rPr>
          <w:t>абзацем вторым пункта 7</w:t>
        </w:r>
      </w:hyperlink>
      <w:r w:rsidRPr="001345FF">
        <w:rPr>
          <w:rFonts w:eastAsia="Times New Roman" w:cs="Calibri"/>
          <w:szCs w:val="20"/>
          <w:lang w:eastAsia="ru-RU"/>
        </w:rPr>
        <w:t xml:space="preserve"> настоящих Правил;</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документ, подтверждающий полномочия представителя заявителя, в случае, если документы подаются представителем;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страховой полис обязательного страхования гражданской ответственности владельца транспортного средства (может быть представлен по инициативе заявителя);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программа испытаний испытательной техники, утвержденная изготовителем (производителем) испытательной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платежное поручение об уплате государственной пошлины (может быть представлено по инициативе заявителя).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Сведения о факте уплаты государственной пошлины, об оформлении страхового полиса обязательного страхования гражданской ответственности, сведения из Единого государственного реестра юридических лиц или Единого государственного реестра индивидуальных предпринимателей могут быть запрошены с использованием единой системы межведомственного электронного взаимодействия.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Испытательная техника регистрируется за ее изготовителем (производителем), указанным в программе испытаний.</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lastRenderedPageBreak/>
        <w:t xml:space="preserve">30. </w:t>
      </w:r>
      <w:proofErr w:type="gramStart"/>
      <w:r w:rsidRPr="001345FF">
        <w:rPr>
          <w:rFonts w:eastAsia="Times New Roman" w:cs="Calibri"/>
          <w:szCs w:val="20"/>
          <w:lang w:eastAsia="ru-RU"/>
        </w:rPr>
        <w:t>Каждой зарегистрированной испытательной технике присваивается государственный регистрационный номер и выдается свидетельство о государственной регистрации техники, в котором проставляется отметка "Испытания", а в строки, предусматривающие сведения о годе выпуска, марке и (или) модели (коммерческом наименовании) техники, идентификационном номере техники, цвете, номере ведущего моста (мостов), номере и мощности двигателя, вносится запись "отсутствует".</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21" w:name="P105"/>
      <w:bookmarkEnd w:id="21"/>
      <w:r w:rsidRPr="001345FF">
        <w:rPr>
          <w:rFonts w:eastAsia="Times New Roman" w:cs="Calibri"/>
          <w:szCs w:val="20"/>
          <w:lang w:eastAsia="ru-RU"/>
        </w:rPr>
        <w:t xml:space="preserve">31. </w:t>
      </w:r>
      <w:proofErr w:type="gramStart"/>
      <w:r w:rsidRPr="001345FF">
        <w:rPr>
          <w:rFonts w:eastAsia="Times New Roman" w:cs="Calibri"/>
          <w:szCs w:val="20"/>
          <w:lang w:eastAsia="ru-RU"/>
        </w:rPr>
        <w:t xml:space="preserve">При государственной регистрации техники, временно ввезенной в Российскую Федерацию на срок более 6 месяцев, документы, содержащие сведения о государственном учете техники, регистрационные данные техники и иные сведения, установленные регистрирующим органом других государств, а также документ, идентифицирующий технику как временно ввезенную, сдаются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и возвращаются при снятии с государственного учета техники в связи с вывозом из Российской Федерации.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32. Государственная регистрация техники на ограниченный срок осуществляется в случае, если: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техника принадлежит гражданину Российской Федерации, не имеющему регистрации по месту жительства, - на срок регистрации по месту пребывания, указанному в свидетельстве о регистрации по месту пребывания;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техника является предметом договора лизинга (</w:t>
      </w:r>
      <w:proofErr w:type="spellStart"/>
      <w:r w:rsidRPr="001345FF">
        <w:rPr>
          <w:rFonts w:eastAsia="Times New Roman" w:cs="Calibri"/>
          <w:szCs w:val="20"/>
          <w:lang w:eastAsia="ru-RU"/>
        </w:rPr>
        <w:t>сублизинга</w:t>
      </w:r>
      <w:proofErr w:type="spellEnd"/>
      <w:r w:rsidRPr="001345FF">
        <w:rPr>
          <w:rFonts w:eastAsia="Times New Roman" w:cs="Calibri"/>
          <w:szCs w:val="20"/>
          <w:lang w:eastAsia="ru-RU"/>
        </w:rPr>
        <w:t>), - на срок действия договора лизинга (</w:t>
      </w:r>
      <w:proofErr w:type="spellStart"/>
      <w:r w:rsidRPr="001345FF">
        <w:rPr>
          <w:rFonts w:eastAsia="Times New Roman" w:cs="Calibri"/>
          <w:szCs w:val="20"/>
          <w:lang w:eastAsia="ru-RU"/>
        </w:rPr>
        <w:t>сублизинга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техника принадлежит аккредитованному при Министерстве иностранных дел Российской Федерации сотруднику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 на срок действия дипломатической, служебной, консульской карточки или удостоверения;</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техника принадлежит иностранному гражданину или лицу без гражданства, временно пребывающим на территории Российской Федерации, - на срок пребывания, указанный в отрывной части уведомления о прибытии иностранного гражданина или лица без гражданства в место требования;</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техника принадлежит иностранному гражданину или лицу без гражданства, временно или постоянно </w:t>
      </w:r>
      <w:proofErr w:type="gramStart"/>
      <w:r w:rsidRPr="001345FF">
        <w:rPr>
          <w:rFonts w:eastAsia="Times New Roman" w:cs="Calibri"/>
          <w:szCs w:val="20"/>
          <w:lang w:eastAsia="ru-RU"/>
        </w:rPr>
        <w:t>проживающим</w:t>
      </w:r>
      <w:proofErr w:type="gramEnd"/>
      <w:r w:rsidRPr="001345FF">
        <w:rPr>
          <w:rFonts w:eastAsia="Times New Roman" w:cs="Calibri"/>
          <w:szCs w:val="20"/>
          <w:lang w:eastAsia="ru-RU"/>
        </w:rPr>
        <w:t xml:space="preserve"> на территории Российской Федерации, - на срок регистрации владельца;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техника принадлежит иностранному юридическому лицу по месту нахождения его обособленного подразделения, - на срок действия документов, подтверждающих аккредитацию (регистрацию, создание) филиала (представительства, отделений, филиалов) на территории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техника временно ввезена в Российскую Федерацию на срок более 6 месяцев, - на срок ввоза;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техника регистрируется с предъявлением разрешительных документов, имеющих ограниченный срок действия (лицензии, аттестаты, сертификаты, разрешения и иные документы), - на срок действия таких документов;</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техника является собственностью лица, не достигшего возраста 16 лет, - на срок до достижения им указанного возраста;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техника является испытательной техникой, - на срок, установленный программой испытаний, </w:t>
      </w:r>
      <w:r w:rsidRPr="001345FF">
        <w:rPr>
          <w:rFonts w:eastAsia="Times New Roman" w:cs="Calibri"/>
          <w:szCs w:val="20"/>
          <w:lang w:eastAsia="ru-RU"/>
        </w:rPr>
        <w:lastRenderedPageBreak/>
        <w:t>но не более чем на 1 год.</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22" w:name="P117"/>
      <w:bookmarkEnd w:id="22"/>
      <w:r w:rsidRPr="001345FF">
        <w:rPr>
          <w:rFonts w:eastAsia="Times New Roman" w:cs="Calibri"/>
          <w:szCs w:val="20"/>
          <w:lang w:eastAsia="ru-RU"/>
        </w:rPr>
        <w:t>33. Государственная регистрация техники, зарегистрированной на ограниченный срок, при отсутствии сведений о его возобновлении прекращается автоматически на следующий день после дня окончания этого срока.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34. Государственная регистрация техники сопровождается присвоением технике государственного регистрационного номера - индивидуального буквенно-цифрового обозначения, присваиваемого технике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и выдачей государственного регистрационного знака в соответствии с </w:t>
      </w:r>
      <w:hyperlink r:id="rId23" w:history="1">
        <w:r w:rsidRPr="001345FF">
          <w:rPr>
            <w:rFonts w:eastAsia="Times New Roman" w:cs="Calibri"/>
            <w:color w:val="0000FF"/>
            <w:szCs w:val="20"/>
            <w:lang w:eastAsia="ru-RU"/>
          </w:rPr>
          <w:t xml:space="preserve">ГОСТ </w:t>
        </w:r>
        <w:proofErr w:type="gramStart"/>
        <w:r w:rsidRPr="001345FF">
          <w:rPr>
            <w:rFonts w:eastAsia="Times New Roman" w:cs="Calibri"/>
            <w:color w:val="0000FF"/>
            <w:szCs w:val="20"/>
            <w:lang w:eastAsia="ru-RU"/>
          </w:rPr>
          <w:t>Р</w:t>
        </w:r>
        <w:proofErr w:type="gramEnd"/>
        <w:r w:rsidRPr="001345FF">
          <w:rPr>
            <w:rFonts w:eastAsia="Times New Roman" w:cs="Calibri"/>
            <w:color w:val="0000FF"/>
            <w:szCs w:val="20"/>
            <w:lang w:eastAsia="ru-RU"/>
          </w:rPr>
          <w:t xml:space="preserve"> 50577-2018</w:t>
        </w:r>
      </w:hyperlink>
      <w:r w:rsidRPr="001345FF">
        <w:rPr>
          <w:rFonts w:eastAsia="Times New Roman" w:cs="Calibri"/>
          <w:szCs w:val="20"/>
          <w:lang w:eastAsia="ru-RU"/>
        </w:rPr>
        <w:t xml:space="preserve"> "Национальный стандарт Российской Федерации. Знаки государственные регистрационные транспортных средств. Типы и основные размеры. Технические требования".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35. В зависимости от принадлежности техники и назначения государственных регистрационных знаков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выдаются регистрационные знаки следующих типов, указанных в </w:t>
      </w:r>
      <w:hyperlink r:id="rId24" w:history="1">
        <w:r w:rsidRPr="001345FF">
          <w:rPr>
            <w:rFonts w:eastAsia="Times New Roman" w:cs="Calibri"/>
            <w:color w:val="0000FF"/>
            <w:szCs w:val="20"/>
            <w:lang w:eastAsia="ru-RU"/>
          </w:rPr>
          <w:t xml:space="preserve">ГОСТ </w:t>
        </w:r>
        <w:proofErr w:type="gramStart"/>
        <w:r w:rsidRPr="001345FF">
          <w:rPr>
            <w:rFonts w:eastAsia="Times New Roman" w:cs="Calibri"/>
            <w:color w:val="0000FF"/>
            <w:szCs w:val="20"/>
            <w:lang w:eastAsia="ru-RU"/>
          </w:rPr>
          <w:t>Р</w:t>
        </w:r>
        <w:proofErr w:type="gramEnd"/>
        <w:r w:rsidRPr="001345FF">
          <w:rPr>
            <w:rFonts w:eastAsia="Times New Roman" w:cs="Calibri"/>
            <w:color w:val="0000FF"/>
            <w:szCs w:val="20"/>
            <w:lang w:eastAsia="ru-RU"/>
          </w:rPr>
          <w:t xml:space="preserve"> 50577-2018</w:t>
        </w:r>
      </w:hyperlink>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тип 3 - регистрационные знаки для тракторов, самоходных дорожно-строительных и иных машин и прицепов (полуприцепов) к ним;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тип 4А - регистрационные знаки на внедорожные </w:t>
      </w:r>
      <w:proofErr w:type="spellStart"/>
      <w:r w:rsidRPr="001345FF">
        <w:rPr>
          <w:rFonts w:eastAsia="Times New Roman" w:cs="Calibri"/>
          <w:szCs w:val="20"/>
          <w:lang w:eastAsia="ru-RU"/>
        </w:rPr>
        <w:t>мототранспортные</w:t>
      </w:r>
      <w:proofErr w:type="spellEnd"/>
      <w:r w:rsidRPr="001345FF">
        <w:rPr>
          <w:rFonts w:eastAsia="Times New Roman" w:cs="Calibri"/>
          <w:szCs w:val="20"/>
          <w:lang w:eastAsia="ru-RU"/>
        </w:rPr>
        <w:t xml:space="preserve"> средства, не предназначенные для движения по автомобильным дорогам общего пользования (</w:t>
      </w:r>
      <w:proofErr w:type="spellStart"/>
      <w:r w:rsidRPr="001345FF">
        <w:rPr>
          <w:rFonts w:eastAsia="Times New Roman" w:cs="Calibri"/>
          <w:szCs w:val="20"/>
          <w:lang w:eastAsia="ru-RU"/>
        </w:rPr>
        <w:t>снегоболотоходы</w:t>
      </w:r>
      <w:proofErr w:type="spellEnd"/>
      <w:r w:rsidRPr="001345FF">
        <w:rPr>
          <w:rFonts w:eastAsia="Times New Roman" w:cs="Calibri"/>
          <w:szCs w:val="20"/>
          <w:lang w:eastAsia="ru-RU"/>
        </w:rPr>
        <w:t xml:space="preserve">, </w:t>
      </w:r>
      <w:proofErr w:type="spellStart"/>
      <w:r w:rsidRPr="001345FF">
        <w:rPr>
          <w:rFonts w:eastAsia="Times New Roman" w:cs="Calibri"/>
          <w:szCs w:val="20"/>
          <w:lang w:eastAsia="ru-RU"/>
        </w:rPr>
        <w:t>мотовездеходы</w:t>
      </w:r>
      <w:proofErr w:type="spellEnd"/>
      <w:r w:rsidRPr="001345FF">
        <w:rPr>
          <w:rFonts w:eastAsia="Times New Roman" w:cs="Calibri"/>
          <w:szCs w:val="20"/>
          <w:lang w:eastAsia="ru-RU"/>
        </w:rPr>
        <w:t>, снегоходы);</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тип 18 - регистрационные знаки для тракторов, самоходных дорожно-строительных и иных машин и прицепов (полуприцепов) к ним для техники, временно допущенной к участию в дорожном движении ("ТРАНЗИТ").</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36. Выдача государственных регистрационных знаков производится в соответствии с кодами регионов Российской Федерации и закрепленными сериями государственных регистрационных знаков, предусмотренными </w:t>
      </w:r>
      <w:hyperlink w:anchor="P806" w:history="1">
        <w:r w:rsidRPr="001345FF">
          <w:rPr>
            <w:rFonts w:eastAsia="Times New Roman" w:cs="Calibri"/>
            <w:color w:val="0000FF"/>
            <w:szCs w:val="20"/>
            <w:lang w:eastAsia="ru-RU"/>
          </w:rPr>
          <w:t>приложениями N 4</w:t>
        </w:r>
      </w:hyperlink>
      <w:r w:rsidRPr="001345FF">
        <w:rPr>
          <w:rFonts w:eastAsia="Times New Roman" w:cs="Calibri"/>
          <w:szCs w:val="20"/>
          <w:lang w:eastAsia="ru-RU"/>
        </w:rPr>
        <w:t xml:space="preserve"> и </w:t>
      </w:r>
      <w:hyperlink w:anchor="P1078" w:history="1">
        <w:r w:rsidRPr="001345FF">
          <w:rPr>
            <w:rFonts w:eastAsia="Times New Roman" w:cs="Calibri"/>
            <w:color w:val="0000FF"/>
            <w:szCs w:val="20"/>
            <w:lang w:eastAsia="ru-RU"/>
          </w:rPr>
          <w:t>5</w:t>
        </w:r>
      </w:hyperlink>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37. На каждой технике, регистрируемой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устанавливается один государственный регистрационный знак.</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38. Государственные регистрационные знаки на технике должны устанавливаться по оси симметрии техники или слева от нее по направлению движения техники и не выступать за боковой габарит техники. Государственные регистрационные знаки не должны уменьшать угол заднего свеса, закрывать внешние световые и светосигнальные приборы. Места установки государственных регистрационных знаков должны выбираться таким образом, чтобы исключалось их загораживание элементами конструкции техники, </w:t>
      </w:r>
      <w:proofErr w:type="spellStart"/>
      <w:r w:rsidRPr="001345FF">
        <w:rPr>
          <w:rFonts w:eastAsia="Times New Roman" w:cs="Calibri"/>
          <w:szCs w:val="20"/>
          <w:lang w:eastAsia="ru-RU"/>
        </w:rPr>
        <w:t>самозагрязнение</w:t>
      </w:r>
      <w:proofErr w:type="spellEnd"/>
      <w:r w:rsidRPr="001345FF">
        <w:rPr>
          <w:rFonts w:eastAsia="Times New Roman" w:cs="Calibri"/>
          <w:szCs w:val="20"/>
          <w:lang w:eastAsia="ru-RU"/>
        </w:rPr>
        <w:t xml:space="preserve"> государственного регистрационного знака при эксплуатации техники и затруднение его прочтения.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39. Государственные регистрационные знаки типа 18 "ТРАНЗИТ" должны устанавливаться на переднем ветровом стекле внутри кабины справа по оси симметрии по направлению движения техники, а при отсутствии кабины - находиться у тракториста-машиниста (тракториста).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40. Регионом места регистрации владельца техники является субъект Российской Федерации, подлежащий внесению в регистрационные данные техники с учетом положений </w:t>
      </w:r>
      <w:hyperlink w:anchor="P62" w:history="1">
        <w:r w:rsidRPr="001345FF">
          <w:rPr>
            <w:rFonts w:eastAsia="Times New Roman" w:cs="Calibri"/>
            <w:color w:val="0000FF"/>
            <w:szCs w:val="20"/>
            <w:lang w:eastAsia="ru-RU"/>
          </w:rPr>
          <w:t>пунктов 8</w:t>
        </w:r>
      </w:hyperlink>
      <w:r w:rsidRPr="001345FF">
        <w:rPr>
          <w:rFonts w:eastAsia="Times New Roman" w:cs="Calibri"/>
          <w:szCs w:val="20"/>
          <w:lang w:eastAsia="ru-RU"/>
        </w:rPr>
        <w:t xml:space="preserve"> - </w:t>
      </w:r>
      <w:hyperlink w:anchor="P70" w:history="1">
        <w:r w:rsidRPr="001345FF">
          <w:rPr>
            <w:rFonts w:eastAsia="Times New Roman" w:cs="Calibri"/>
            <w:color w:val="0000FF"/>
            <w:szCs w:val="20"/>
            <w:lang w:eastAsia="ru-RU"/>
          </w:rPr>
          <w:t>14</w:t>
        </w:r>
      </w:hyperlink>
      <w:r w:rsidRPr="001345FF">
        <w:rPr>
          <w:rFonts w:eastAsia="Times New Roman" w:cs="Calibri"/>
          <w:szCs w:val="20"/>
          <w:lang w:eastAsia="ru-RU"/>
        </w:rPr>
        <w:t xml:space="preserve"> настоящих Правил.</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41. Присвоение государственного регистрационного номера технике осуществляется в соответствии с цифровым кодом региона места регистрации владельца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42. </w:t>
      </w:r>
      <w:proofErr w:type="gramStart"/>
      <w:r w:rsidRPr="001345FF">
        <w:rPr>
          <w:rFonts w:eastAsia="Times New Roman" w:cs="Calibri"/>
          <w:szCs w:val="20"/>
          <w:lang w:eastAsia="ru-RU"/>
        </w:rPr>
        <w:t xml:space="preserve">Регистрационный знак "ТРАНЗИТ" выдается на технику, снятую с государственного учета </w:t>
      </w:r>
      <w:r w:rsidRPr="001345FF">
        <w:rPr>
          <w:rFonts w:eastAsia="Times New Roman" w:cs="Calibri"/>
          <w:szCs w:val="20"/>
          <w:lang w:eastAsia="ru-RU"/>
        </w:rPr>
        <w:lastRenderedPageBreak/>
        <w:t>и вывозимую за пределы территории Российской Федерации для отчуждения в связи с переходом права собственности на данную технику к иностранному физическому или юридическому лицу, и при оформлении свидетельства о государственной регистрации на технику в связи с вывозом ее из Российской Федерации, а также на технику, которая в целом или в</w:t>
      </w:r>
      <w:proofErr w:type="gramEnd"/>
      <w:r w:rsidRPr="001345FF">
        <w:rPr>
          <w:rFonts w:eastAsia="Times New Roman" w:cs="Calibri"/>
          <w:szCs w:val="20"/>
          <w:lang w:eastAsia="ru-RU"/>
        </w:rPr>
        <w:t xml:space="preserve"> </w:t>
      </w:r>
      <w:proofErr w:type="gramStart"/>
      <w:r w:rsidRPr="001345FF">
        <w:rPr>
          <w:rFonts w:eastAsia="Times New Roman" w:cs="Calibri"/>
          <w:szCs w:val="20"/>
          <w:lang w:eastAsia="ru-RU"/>
        </w:rPr>
        <w:t>качестве</w:t>
      </w:r>
      <w:proofErr w:type="gramEnd"/>
      <w:r w:rsidRPr="001345FF">
        <w:rPr>
          <w:rFonts w:eastAsia="Times New Roman" w:cs="Calibri"/>
          <w:szCs w:val="20"/>
          <w:lang w:eastAsia="ru-RU"/>
        </w:rPr>
        <w:t xml:space="preserve">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Государственные регистрационные знаки "ТРАНЗИТ" выдаются на 20 суток.</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43. На технику, перегоняемую к месту регистрации от организаций - изготовителей этой техники и торговых организаций, государственные регистрационные знаки "ТРАНЗИТ" выдаются указанными организациями после получения их в органе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по месту нахождения указанных организаций.</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На технику, перегоняемую к месту регистрации ее владельцами, государственные регистрационные знаки "ТРАНЗИТ" выдаются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по месту обращения владельца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44. При выдаче государственных регистрационных знаков "ТРАНЗИТ" в документах, подтверждающих право собственности на технику, или в паспортах техники делаются отметки с указанием серии, номера, даты выдачи и срока действия этих знаков.</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45. Внесение изменений в регистрационные данные техники осуществляется при изменении содержания или состава регистрационных данных техники, содержащихся в соответствующей системе учета, и внесении соответствующих изменений в документы, идентифицирующие технику.</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По заявлению владельца техники о внесении изменений в регистрационные данные техники выдается новое свидетельство о государственной регистрации </w:t>
      </w:r>
      <w:proofErr w:type="gramStart"/>
      <w:r w:rsidRPr="001345FF">
        <w:rPr>
          <w:rFonts w:eastAsia="Times New Roman" w:cs="Calibri"/>
          <w:szCs w:val="20"/>
          <w:lang w:eastAsia="ru-RU"/>
        </w:rPr>
        <w:t>техники</w:t>
      </w:r>
      <w:proofErr w:type="gramEnd"/>
      <w:r w:rsidRPr="001345FF">
        <w:rPr>
          <w:rFonts w:eastAsia="Times New Roman" w:cs="Calibri"/>
          <w:szCs w:val="20"/>
          <w:lang w:eastAsia="ru-RU"/>
        </w:rPr>
        <w:t xml:space="preserve"> и вносятся соответствующие отметки в паспорт техники (электронный паспорт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В случае утери свидетельства о государственной регистрации техники по заявлению владельца техники о внесении изменений в регистрационные данные техники</w:t>
      </w:r>
      <w:proofErr w:type="gramEnd"/>
      <w:r w:rsidRPr="001345FF">
        <w:rPr>
          <w:rFonts w:eastAsia="Times New Roman" w:cs="Calibri"/>
          <w:szCs w:val="20"/>
          <w:lang w:eastAsia="ru-RU"/>
        </w:rPr>
        <w:t xml:space="preserve"> выдается новое свидетельство о государственной регистрации техники. Утерянное свидетельство о государственной регистрации техники признается недействительным и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 систему учета вносятся сведения об утраченной специальной продукции органа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46. В случае если замена основных компонентов техники не связана с внесением изменений в конструкцию техники, внесение сведений в систему учета об их номерах осуществляется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при внесении изменений в регистрационные данные на основании результатов осмотра.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В случае если замена основных компонентов техники связана с внесением изменений в конструкцию техники, внесение сведений в систему учета об их номерах осуществляется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при внесении изменений в регистрационные данные на основании свидетельства о соответствии техники с внесенными в ее конструкцию изменениями требованиям безопасности.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47. Снятие с государственного учета техники, не связанное с прекращением государственного учета техники, зарегистрированной ранее за лицом, не достигшим возраста 16 лет, осуществляется с внесением изменений в регистрационные данные техники, связанные со сменой владельца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48. Внесение изменений в регистрационные данные техники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lastRenderedPageBreak/>
        <w:t>Внесение изменений в регистрационные данные в связи со сменой владельца техники, зарегистрированной на ограниченный срок за лизингополучателем, осуществляется на основании документа о расторжении договора лизинга либо документа, подтверждающего отчуждение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49. Владельцы обязаны снять технику с государственного учета в случае:</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прекращения права собственности на технику;</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списания (утилизации)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вывоза техники из Российской Федерации, за исключением случаев временного вывоза.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50. Снятие с государственного учета техники осуществляется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на основании документов, указанных в </w:t>
      </w:r>
      <w:hyperlink w:anchor="P50" w:history="1">
        <w:r w:rsidRPr="001345FF">
          <w:rPr>
            <w:rFonts w:eastAsia="Times New Roman" w:cs="Calibri"/>
            <w:color w:val="0000FF"/>
            <w:szCs w:val="20"/>
            <w:lang w:eastAsia="ru-RU"/>
          </w:rPr>
          <w:t>абзацах третьем</w:t>
        </w:r>
      </w:hyperlink>
      <w:r w:rsidRPr="001345FF">
        <w:rPr>
          <w:rFonts w:eastAsia="Times New Roman" w:cs="Calibri"/>
          <w:szCs w:val="20"/>
          <w:lang w:eastAsia="ru-RU"/>
        </w:rPr>
        <w:t xml:space="preserve"> - </w:t>
      </w:r>
      <w:hyperlink w:anchor="P52" w:history="1">
        <w:r w:rsidRPr="001345FF">
          <w:rPr>
            <w:rFonts w:eastAsia="Times New Roman" w:cs="Calibri"/>
            <w:color w:val="0000FF"/>
            <w:szCs w:val="20"/>
            <w:lang w:eastAsia="ru-RU"/>
          </w:rPr>
          <w:t>пятом</w:t>
        </w:r>
      </w:hyperlink>
      <w:r w:rsidRPr="001345FF">
        <w:rPr>
          <w:rFonts w:eastAsia="Times New Roman" w:cs="Calibri"/>
          <w:szCs w:val="20"/>
          <w:lang w:eastAsia="ru-RU"/>
        </w:rPr>
        <w:t xml:space="preserve"> и </w:t>
      </w:r>
      <w:hyperlink w:anchor="P54" w:history="1">
        <w:r w:rsidRPr="001345FF">
          <w:rPr>
            <w:rFonts w:eastAsia="Times New Roman" w:cs="Calibri"/>
            <w:color w:val="0000FF"/>
            <w:szCs w:val="20"/>
            <w:lang w:eastAsia="ru-RU"/>
          </w:rPr>
          <w:t>седьмом пункта 6</w:t>
        </w:r>
      </w:hyperlink>
      <w:r w:rsidRPr="001345FF">
        <w:rPr>
          <w:rFonts w:eastAsia="Times New Roman" w:cs="Calibri"/>
          <w:szCs w:val="20"/>
          <w:lang w:eastAsia="ru-RU"/>
        </w:rPr>
        <w:t xml:space="preserve"> настоящих Правил, а также при предъявлении свидетельства о государственной регистрации техники и государственного регистрационного знака.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В случае утраты государственного регистрационного знака при снятии с государственного учета выдача нового государственного регистрационного знака взамен утраченного не требуется.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В случае утраты государственного регистрационного знака он признается недействительным и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 систему учета вносятся сведения об утраченной специальной продукции органа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51. </w:t>
      </w:r>
      <w:proofErr w:type="gramStart"/>
      <w:r w:rsidRPr="001345FF">
        <w:rPr>
          <w:rFonts w:eastAsia="Times New Roman" w:cs="Calibri"/>
          <w:szCs w:val="20"/>
          <w:lang w:eastAsia="ru-RU"/>
        </w:rPr>
        <w:t xml:space="preserve">Снятие с государственного учета техники в случае ее отчуждения осуществляется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на основании заявления прежнего владельца техники о снятии с государственного учета техники по формам, приведенным в </w:t>
      </w:r>
      <w:hyperlink w:anchor="P219" w:history="1">
        <w:r w:rsidRPr="001345FF">
          <w:rPr>
            <w:rFonts w:eastAsia="Times New Roman" w:cs="Calibri"/>
            <w:color w:val="0000FF"/>
            <w:szCs w:val="20"/>
            <w:lang w:eastAsia="ru-RU"/>
          </w:rPr>
          <w:t>приложениях N 1</w:t>
        </w:r>
      </w:hyperlink>
      <w:r w:rsidRPr="001345FF">
        <w:rPr>
          <w:rFonts w:eastAsia="Times New Roman" w:cs="Calibri"/>
          <w:szCs w:val="20"/>
          <w:lang w:eastAsia="ru-RU"/>
        </w:rPr>
        <w:t xml:space="preserve"> и </w:t>
      </w:r>
      <w:hyperlink w:anchor="P442" w:history="1">
        <w:r w:rsidRPr="001345FF">
          <w:rPr>
            <w:rFonts w:eastAsia="Times New Roman" w:cs="Calibri"/>
            <w:color w:val="0000FF"/>
            <w:szCs w:val="20"/>
            <w:lang w:eastAsia="ru-RU"/>
          </w:rPr>
          <w:t>2</w:t>
        </w:r>
      </w:hyperlink>
      <w:r w:rsidRPr="001345FF">
        <w:rPr>
          <w:rFonts w:eastAsia="Times New Roman" w:cs="Calibri"/>
          <w:szCs w:val="20"/>
          <w:lang w:eastAsia="ru-RU"/>
        </w:rPr>
        <w:t xml:space="preserve"> к настоящим Правилам, с приложением документов, удостоверяющих личность заявителя, документов о заключении сделки, направленной на отчуждение техники, паспорта техники, государственного регистрационного знака и свидетельства о государственной регистрации</w:t>
      </w:r>
      <w:proofErr w:type="gramEnd"/>
      <w:r w:rsidRPr="001345FF">
        <w:rPr>
          <w:rFonts w:eastAsia="Times New Roman" w:cs="Calibri"/>
          <w:szCs w:val="20"/>
          <w:lang w:eastAsia="ru-RU"/>
        </w:rPr>
        <w:t xml:space="preserve"> техники, при условии отсутствия подтверждения государственной регистрации техники за новым владельцем.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При снятии с государственного учета техники в связи с ее списанием (утилизацией) осмотр не проводится.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Заявление прежнего владельца техники о снятии с государственного учета техники может быть подано с использованием Единого портала и подписано простой электронной подписью без необходимости подачи такого заявления в иной форме.</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52. В свидетельстве о государственной регистрации техники и паспорте техники (электронном паспорте техники) проставляется отметка о снятии с государственного учета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53. </w:t>
      </w:r>
      <w:proofErr w:type="gramStart"/>
      <w:r w:rsidRPr="001345FF">
        <w:rPr>
          <w:rFonts w:eastAsia="Times New Roman" w:cs="Calibri"/>
          <w:szCs w:val="20"/>
          <w:lang w:eastAsia="ru-RU"/>
        </w:rPr>
        <w:t xml:space="preserve">Снятие с государственного учета техники при наличии сведений о смерти владельца техники либо о прекращении деятельности юридического лица, являющегося владельцем техники, а также при наличии сведений о прекращении опеки (попечительства) над собственником техники осуществляется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на основании решения главного государственного инженера-инспектора субъекта Российской Федерации по надзору за техническим состоянием самоходных машин и других видов техники.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54. </w:t>
      </w:r>
      <w:proofErr w:type="gramStart"/>
      <w:r w:rsidRPr="001345FF">
        <w:rPr>
          <w:rFonts w:eastAsia="Times New Roman" w:cs="Calibri"/>
          <w:szCs w:val="20"/>
          <w:lang w:eastAsia="ru-RU"/>
        </w:rPr>
        <w:t xml:space="preserve">Снятие с государственного учета техники в связи с истечением срока государственного учета техники, а в отношении техники, владельцем которой является один из родителей (усыновитель, опекун (попечитель) лица, не достигшего возраста 16 лет, - при достижении собственником техники указанного возраста осуществляется в соответствии с </w:t>
      </w:r>
      <w:hyperlink w:anchor="P117" w:history="1">
        <w:r w:rsidRPr="001345FF">
          <w:rPr>
            <w:rFonts w:eastAsia="Times New Roman" w:cs="Calibri"/>
            <w:color w:val="0000FF"/>
            <w:szCs w:val="20"/>
            <w:lang w:eastAsia="ru-RU"/>
          </w:rPr>
          <w:t>пунктом 33</w:t>
        </w:r>
      </w:hyperlink>
      <w:r w:rsidRPr="001345FF">
        <w:rPr>
          <w:rFonts w:eastAsia="Times New Roman" w:cs="Calibri"/>
          <w:szCs w:val="20"/>
          <w:lang w:eastAsia="ru-RU"/>
        </w:rPr>
        <w:t xml:space="preserve"> настоящих Правил.</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lastRenderedPageBreak/>
        <w:t xml:space="preserve">55. При снятии с государственного учета техники в связи с ее списанием (утилизацией) государственные регистрационные знаки, свидетельство о государственной регистрации техники и паспорт техники признаются </w:t>
      </w:r>
      <w:proofErr w:type="gramStart"/>
      <w:r w:rsidRPr="001345FF">
        <w:rPr>
          <w:rFonts w:eastAsia="Times New Roman" w:cs="Calibri"/>
          <w:szCs w:val="20"/>
          <w:lang w:eastAsia="ru-RU"/>
        </w:rPr>
        <w:t>недействительными</w:t>
      </w:r>
      <w:proofErr w:type="gramEnd"/>
      <w:r w:rsidRPr="001345FF">
        <w:rPr>
          <w:rFonts w:eastAsia="Times New Roman" w:cs="Calibri"/>
          <w:szCs w:val="20"/>
          <w:lang w:eastAsia="ru-RU"/>
        </w:rPr>
        <w:t xml:space="preserve"> и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 систему учета вносятся сведения об утраченной специальной продукции органа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56. Государственные регистрационные знаки, регистрационные документы других государств на технику, временно ввезенную в Российскую Федерацию, указанные в </w:t>
      </w:r>
      <w:hyperlink w:anchor="P105" w:history="1">
        <w:r w:rsidRPr="001345FF">
          <w:rPr>
            <w:rFonts w:eastAsia="Times New Roman" w:cs="Calibri"/>
            <w:color w:val="0000FF"/>
            <w:szCs w:val="20"/>
            <w:lang w:eastAsia="ru-RU"/>
          </w:rPr>
          <w:t>пункте 31</w:t>
        </w:r>
      </w:hyperlink>
      <w:r w:rsidRPr="001345FF">
        <w:rPr>
          <w:rFonts w:eastAsia="Times New Roman" w:cs="Calibri"/>
          <w:szCs w:val="20"/>
          <w:lang w:eastAsia="ru-RU"/>
        </w:rPr>
        <w:t xml:space="preserve"> настоящих Правил, возвращаются ее владельцам при снятии с учета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57. </w:t>
      </w:r>
      <w:proofErr w:type="gramStart"/>
      <w:r w:rsidRPr="001345FF">
        <w:rPr>
          <w:rFonts w:eastAsia="Times New Roman" w:cs="Calibri"/>
          <w:szCs w:val="20"/>
          <w:lang w:eastAsia="ru-RU"/>
        </w:rPr>
        <w:t>Техника, на которую имелись наложенные судами, следственными органами, таможенными органами запреты или ограничения на совершение регистрационных действий, может быть снята с учета после представления документов, свидетельствующих об отсутствии указанных запретов или ограничений, либо решений судов об отчуждении данной техники и ее передаче в собственность иных лиц или обращении в собственность государства, если иной порядок не предусмотрен законодательством Российской Федерации.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58. Основаниями для отказа в государственной регистрации техники и внесении изменений в регистрационные данные являются: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обращение с заявлением о государственной регистрации техники, которая не подлежит государственной регистрации в соответствии с настоящими Правилами;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отсутствие документов или сведений, наличие которых является обязательным в соответствии с настоящими Правилами;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несоответствие представленных документов требованиям, установленным нормативными правовыми актами или нормативно-техническими документами;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представление документов, срок действия которых истек;</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наличие в представленных (полученных) документах (сведениях) противоречивой либо недостоверной информации;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наличие запретов и (или) ограничений, наложенных в соответствии с законодательством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несоответствие полученных при осмотре данных представленным (полученным) документам (сведениям);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наличие в системе учета сведений о государственной регистрации техники, которая не снята с государственного учета (при обращении с заявлением о государственной регистрации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отсутствие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отсутствие в электронном паспорте техники со статусом "действующий" сведений об уплате утилизационного сбора в Российской Федерации или об основании неуплаты утилизационного сбора.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При наличии оснований для отказа в государственной регистрации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направляет заявителю или его представителю в письменной форме, в том числе в личный кабинет на Едином портале, соответствующее уведомление с указанием оснований отказа.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59. Взимание государственной пошлины за государственную регистрацию и совершение иных регистрационных действий осуществляется в соответствии с Налоговым </w:t>
      </w:r>
      <w:hyperlink r:id="rId25" w:history="1">
        <w:r w:rsidRPr="001345FF">
          <w:rPr>
            <w:rFonts w:eastAsia="Times New Roman" w:cs="Calibri"/>
            <w:color w:val="0000FF"/>
            <w:szCs w:val="20"/>
            <w:lang w:eastAsia="ru-RU"/>
          </w:rPr>
          <w:t>кодексом</w:t>
        </w:r>
      </w:hyperlink>
      <w:r w:rsidRPr="001345FF">
        <w:rPr>
          <w:rFonts w:eastAsia="Times New Roman" w:cs="Calibri"/>
          <w:szCs w:val="20"/>
          <w:lang w:eastAsia="ru-RU"/>
        </w:rPr>
        <w:t xml:space="preserve"> </w:t>
      </w:r>
      <w:r w:rsidRPr="001345FF">
        <w:rPr>
          <w:rFonts w:eastAsia="Times New Roman" w:cs="Calibri"/>
          <w:szCs w:val="20"/>
          <w:lang w:eastAsia="ru-RU"/>
        </w:rPr>
        <w:lastRenderedPageBreak/>
        <w:t>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На Едином портале обеспечивается возможность уплаты государственной пошлины и иных сборов при подаче заявления (о государственной регистрации техники, о внесении изменений в регистрационные данные техники или о снятии с государственного учета техники) и документов.</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60. Справки о совершенных регистрационных действиях выдаются: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владельцам техники или их представителям в форме электронного документа, подписанного квалифицированной электронной подписью, при подаче запроса через Единый портал или на бумажном носителе при личном обращении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судам, органам прокуратуры, следствия, дознания и налоговым органам, арбитражным управляющим, назначенным в установленном порядке, подразделениям Государственной </w:t>
      </w:r>
      <w:proofErr w:type="gramStart"/>
      <w:r w:rsidRPr="001345FF">
        <w:rPr>
          <w:rFonts w:eastAsia="Times New Roman" w:cs="Calibri"/>
          <w:szCs w:val="20"/>
          <w:lang w:eastAsia="ru-RU"/>
        </w:rPr>
        <w:t>инспекции безопасности дорожного движения Министерства внутренних дел Российской Федерации</w:t>
      </w:r>
      <w:proofErr w:type="gramEnd"/>
      <w:r w:rsidRPr="001345FF">
        <w:rPr>
          <w:rFonts w:eastAsia="Times New Roman" w:cs="Calibri"/>
          <w:szCs w:val="20"/>
          <w:lang w:eastAsia="ru-RU"/>
        </w:rPr>
        <w:t xml:space="preserve"> и органам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при помощи единой системы межведомственного электронного взаимодействия или по письменным запросам.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61. Свидетельства о государственной регистрации техники и государственные регистрационные знаки, выданные на технику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до утверждения настоящих Правил, считаются действительными и подлежат замене лишь в случае изменения регистрационных данных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62. Изменение регистрационных данных техники, выдача свидетельств о государственной регистрации техники, дубликатов паспортов техники, выписки из электронного паспорта техники, государственных регистрационных знаков взамен утраченных или непригодных для пользования производится по месту нахождения техники вне зависимости от места регистрации владельца техники в пределах одного субъекта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63. При государственной регистрации техники, изменении регистрационных данных, выдаче свидетельств о государственной регистрации техники взамен утраченных или непригодных для использования, дубликатов паспортов техники, владельцы обязаны предъявить технику для осмотра с целью проверки соответствия основных компонентов техники учетным данным.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 xml:space="preserve">При подаче заявления о государственной регистрации техники или о внесении изменений в регистрационные данные техники по форме, приведенной в </w:t>
      </w:r>
      <w:hyperlink w:anchor="P219" w:history="1">
        <w:r w:rsidRPr="001345FF">
          <w:rPr>
            <w:rFonts w:eastAsia="Times New Roman" w:cs="Calibri"/>
            <w:color w:val="0000FF"/>
            <w:szCs w:val="20"/>
            <w:lang w:eastAsia="ru-RU"/>
          </w:rPr>
          <w:t>приложении N 1</w:t>
        </w:r>
      </w:hyperlink>
      <w:r w:rsidRPr="001345FF">
        <w:rPr>
          <w:rFonts w:eastAsia="Times New Roman" w:cs="Calibri"/>
          <w:szCs w:val="20"/>
          <w:lang w:eastAsia="ru-RU"/>
        </w:rPr>
        <w:t xml:space="preserve"> или </w:t>
      </w:r>
      <w:hyperlink w:anchor="P442" w:history="1">
        <w:r w:rsidRPr="001345FF">
          <w:rPr>
            <w:rFonts w:eastAsia="Times New Roman" w:cs="Calibri"/>
            <w:color w:val="0000FF"/>
            <w:szCs w:val="20"/>
            <w:lang w:eastAsia="ru-RU"/>
          </w:rPr>
          <w:t>2</w:t>
        </w:r>
      </w:hyperlink>
      <w:r w:rsidRPr="001345FF">
        <w:rPr>
          <w:rFonts w:eastAsia="Times New Roman" w:cs="Calibri"/>
          <w:szCs w:val="20"/>
          <w:lang w:eastAsia="ru-RU"/>
        </w:rPr>
        <w:t xml:space="preserve"> к настоящим Правилам, с использованием Единого портала место и время осмотра выбираются заявителем самостоятельно, но не позднее истечения обязательного срока государственной регистрации техники, указанного в </w:t>
      </w:r>
      <w:hyperlink w:anchor="P47" w:history="1">
        <w:r w:rsidRPr="001345FF">
          <w:rPr>
            <w:rFonts w:eastAsia="Times New Roman" w:cs="Calibri"/>
            <w:color w:val="0000FF"/>
            <w:szCs w:val="20"/>
            <w:lang w:eastAsia="ru-RU"/>
          </w:rPr>
          <w:t>пункте 5</w:t>
        </w:r>
      </w:hyperlink>
      <w:r w:rsidRPr="001345FF">
        <w:rPr>
          <w:rFonts w:eastAsia="Times New Roman" w:cs="Calibri"/>
          <w:szCs w:val="20"/>
          <w:lang w:eastAsia="ru-RU"/>
        </w:rPr>
        <w:t xml:space="preserve"> настоящих Правил.</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bookmarkStart w:id="23" w:name="P179"/>
      <w:bookmarkEnd w:id="23"/>
      <w:r w:rsidRPr="001345FF">
        <w:rPr>
          <w:rFonts w:eastAsia="Times New Roman" w:cs="Calibri"/>
          <w:szCs w:val="20"/>
          <w:lang w:eastAsia="ru-RU"/>
        </w:rPr>
        <w:t xml:space="preserve">64. </w:t>
      </w:r>
      <w:proofErr w:type="gramStart"/>
      <w:r w:rsidRPr="001345FF">
        <w:rPr>
          <w:rFonts w:eastAsia="Times New Roman" w:cs="Calibri"/>
          <w:szCs w:val="20"/>
          <w:lang w:eastAsia="ru-RU"/>
        </w:rPr>
        <w:t xml:space="preserve">При совершении регистрационных действий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в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техники, паспортов техники, основных компонентов техники и несоответствии их номеров представленным документам органами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направляются запросы по месту прежней государственной регистрации техники, исполнение которых обязательно в течение 3 рабочих дней со</w:t>
      </w:r>
      <w:proofErr w:type="gramEnd"/>
      <w:r w:rsidRPr="001345FF">
        <w:rPr>
          <w:rFonts w:eastAsia="Times New Roman" w:cs="Calibri"/>
          <w:szCs w:val="20"/>
          <w:lang w:eastAsia="ru-RU"/>
        </w:rPr>
        <w:t xml:space="preserve"> дня получения.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На время получения ответа на запрос, указанный в </w:t>
      </w:r>
      <w:hyperlink w:anchor="P179" w:history="1">
        <w:r w:rsidRPr="001345FF">
          <w:rPr>
            <w:rFonts w:eastAsia="Times New Roman" w:cs="Calibri"/>
            <w:color w:val="0000FF"/>
            <w:szCs w:val="20"/>
            <w:lang w:eastAsia="ru-RU"/>
          </w:rPr>
          <w:t>абзаце первом</w:t>
        </w:r>
      </w:hyperlink>
      <w:r w:rsidRPr="001345FF">
        <w:rPr>
          <w:rFonts w:eastAsia="Times New Roman" w:cs="Calibri"/>
          <w:szCs w:val="20"/>
          <w:lang w:eastAsia="ru-RU"/>
        </w:rPr>
        <w:t xml:space="preserve"> настоящего пункта, а также проведения проверки по основаниям, указанным в </w:t>
      </w:r>
      <w:hyperlink w:anchor="P77" w:history="1">
        <w:r w:rsidRPr="001345FF">
          <w:rPr>
            <w:rFonts w:eastAsia="Times New Roman" w:cs="Calibri"/>
            <w:color w:val="0000FF"/>
            <w:szCs w:val="20"/>
            <w:lang w:eastAsia="ru-RU"/>
          </w:rPr>
          <w:t>пункте 19</w:t>
        </w:r>
      </w:hyperlink>
      <w:r w:rsidRPr="001345FF">
        <w:rPr>
          <w:rFonts w:eastAsia="Times New Roman" w:cs="Calibri"/>
          <w:szCs w:val="20"/>
          <w:lang w:eastAsia="ru-RU"/>
        </w:rPr>
        <w:t xml:space="preserve"> настоящих Правил, предоставление государственной услуги по государственной регистрации техники приостанавливается, но не более чем на 30 календарных дней.</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 xml:space="preserve">Заявителю сообщается о приостановлении государственной услуги по государственной регистрации техники путем направления решения о приостановлении услуги по адресу электронной почты, указанному в заявлении о государственной регистрации техники или о </w:t>
      </w:r>
      <w:r w:rsidRPr="001345FF">
        <w:rPr>
          <w:rFonts w:eastAsia="Times New Roman" w:cs="Calibri"/>
          <w:szCs w:val="20"/>
          <w:lang w:eastAsia="ru-RU"/>
        </w:rPr>
        <w:lastRenderedPageBreak/>
        <w:t>внесении изменений в регистрационные данные техники, или иным способом, предусмотренным административным регламентом по предоставлению государственной услуги по государственной регистрации техники, утвержденным высшим исполнительным органом государственной власти субъекта Российской Федерации (далее - административный</w:t>
      </w:r>
      <w:proofErr w:type="gramEnd"/>
      <w:r w:rsidRPr="001345FF">
        <w:rPr>
          <w:rFonts w:eastAsia="Times New Roman" w:cs="Calibri"/>
          <w:szCs w:val="20"/>
          <w:lang w:eastAsia="ru-RU"/>
        </w:rPr>
        <w:t xml:space="preserve"> регламент). Предоставление государственной услуги по государственной регистрации техники возобновляется со дня поступления документов, подтверждающих устранение причин приостановления предоставления государственной услуги по государственной регистрации техники, указанных в </w:t>
      </w:r>
      <w:hyperlink w:anchor="P179" w:history="1">
        <w:r w:rsidRPr="001345FF">
          <w:rPr>
            <w:rFonts w:eastAsia="Times New Roman" w:cs="Calibri"/>
            <w:color w:val="0000FF"/>
            <w:szCs w:val="20"/>
            <w:lang w:eastAsia="ru-RU"/>
          </w:rPr>
          <w:t>абзаце первом</w:t>
        </w:r>
      </w:hyperlink>
      <w:r w:rsidRPr="001345FF">
        <w:rPr>
          <w:rFonts w:eastAsia="Times New Roman" w:cs="Calibri"/>
          <w:szCs w:val="20"/>
          <w:lang w:eastAsia="ru-RU"/>
        </w:rPr>
        <w:t xml:space="preserve"> настоящего пункта.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В этом случае срок предоставления государственной услуги по государственной регистрации техники продлевается на срок приостановления предоставления государственной услуги по государственной регистрации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Срок, указанный в </w:t>
      </w:r>
      <w:hyperlink w:anchor="P47" w:history="1">
        <w:r w:rsidRPr="001345FF">
          <w:rPr>
            <w:rFonts w:eastAsia="Times New Roman" w:cs="Calibri"/>
            <w:color w:val="0000FF"/>
            <w:szCs w:val="20"/>
            <w:lang w:eastAsia="ru-RU"/>
          </w:rPr>
          <w:t>пункте 5</w:t>
        </w:r>
      </w:hyperlink>
      <w:r w:rsidRPr="001345FF">
        <w:rPr>
          <w:rFonts w:eastAsia="Times New Roman" w:cs="Calibri"/>
          <w:szCs w:val="20"/>
          <w:lang w:eastAsia="ru-RU"/>
        </w:rPr>
        <w:t xml:space="preserve"> настоящих Правил, продлевается на срок приостановления предоставления государственной услуги по государственной регистрации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65. Предоставление государственной услуги по государственной регистрации техники осуществляется в соответствии с административным регламентом.</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Сроки осуществления административных процедур, устанавливаемые в административном регламенте, не могут превышать:</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proofErr w:type="gramStart"/>
      <w:r w:rsidRPr="001345FF">
        <w:rPr>
          <w:rFonts w:eastAsia="Times New Roman" w:cs="Calibri"/>
          <w:szCs w:val="20"/>
          <w:lang w:eastAsia="ru-RU"/>
        </w:rPr>
        <w:t xml:space="preserve">для рассмотрения заявления (о государственной регистрации техники, о внесении изменений в регистрационные данные техники или о снятии с государственного учета техники) - 5 рабочих дней со дня получения органом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полного комплекта документов, предусмотренных настоящими Правилами;</w:t>
      </w:r>
      <w:proofErr w:type="gramEnd"/>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для осмотра техники - 10 рабочих дней со дня принятия решения об отсутствии оснований для отказа в государственной регистрации техники. Течение срока, установленного </w:t>
      </w:r>
      <w:hyperlink w:anchor="P47" w:history="1">
        <w:r w:rsidRPr="001345FF">
          <w:rPr>
            <w:rFonts w:eastAsia="Times New Roman" w:cs="Calibri"/>
            <w:color w:val="0000FF"/>
            <w:szCs w:val="20"/>
            <w:lang w:eastAsia="ru-RU"/>
          </w:rPr>
          <w:t>пунктом 5</w:t>
        </w:r>
      </w:hyperlink>
      <w:r w:rsidRPr="001345FF">
        <w:rPr>
          <w:rFonts w:eastAsia="Times New Roman" w:cs="Calibri"/>
          <w:szCs w:val="20"/>
          <w:lang w:eastAsia="ru-RU"/>
        </w:rPr>
        <w:t xml:space="preserve"> настоящих Правил, приостанавливается на срок проведения осмотра техники;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для выдачи документов или направления информации о принятом решении - 2 рабочих дней со дня принятия указанного решения.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Основанием для начала процедуры принятия решения на основании критериев, необходимых для принятия решения о предоставлении услуги, является выполнение требований, предусмотренных </w:t>
      </w:r>
      <w:hyperlink w:anchor="P48" w:history="1">
        <w:r w:rsidRPr="001345FF">
          <w:rPr>
            <w:rFonts w:eastAsia="Times New Roman" w:cs="Calibri"/>
            <w:color w:val="0000FF"/>
            <w:szCs w:val="20"/>
            <w:lang w:eastAsia="ru-RU"/>
          </w:rPr>
          <w:t>пунктами 6</w:t>
        </w:r>
      </w:hyperlink>
      <w:r w:rsidRPr="001345FF">
        <w:rPr>
          <w:rFonts w:eastAsia="Times New Roman" w:cs="Calibri"/>
          <w:szCs w:val="20"/>
          <w:lang w:eastAsia="ru-RU"/>
        </w:rPr>
        <w:t xml:space="preserve">, </w:t>
      </w:r>
      <w:hyperlink w:anchor="P60" w:history="1">
        <w:r w:rsidRPr="001345FF">
          <w:rPr>
            <w:rFonts w:eastAsia="Times New Roman" w:cs="Calibri"/>
            <w:color w:val="0000FF"/>
            <w:szCs w:val="20"/>
            <w:lang w:eastAsia="ru-RU"/>
          </w:rPr>
          <w:t>7</w:t>
        </w:r>
      </w:hyperlink>
      <w:r w:rsidRPr="001345FF">
        <w:rPr>
          <w:rFonts w:eastAsia="Times New Roman" w:cs="Calibri"/>
          <w:szCs w:val="20"/>
          <w:lang w:eastAsia="ru-RU"/>
        </w:rPr>
        <w:t xml:space="preserve">, </w:t>
      </w:r>
      <w:hyperlink w:anchor="P79" w:history="1">
        <w:r w:rsidRPr="001345FF">
          <w:rPr>
            <w:rFonts w:eastAsia="Times New Roman" w:cs="Calibri"/>
            <w:color w:val="0000FF"/>
            <w:szCs w:val="20"/>
            <w:lang w:eastAsia="ru-RU"/>
          </w:rPr>
          <w:t>20</w:t>
        </w:r>
      </w:hyperlink>
      <w:r w:rsidRPr="001345FF">
        <w:rPr>
          <w:rFonts w:eastAsia="Times New Roman" w:cs="Calibri"/>
          <w:szCs w:val="20"/>
          <w:lang w:eastAsia="ru-RU"/>
        </w:rPr>
        <w:t xml:space="preserve">, </w:t>
      </w:r>
      <w:hyperlink w:anchor="P87" w:history="1">
        <w:r w:rsidRPr="001345FF">
          <w:rPr>
            <w:rFonts w:eastAsia="Times New Roman" w:cs="Calibri"/>
            <w:color w:val="0000FF"/>
            <w:szCs w:val="20"/>
            <w:lang w:eastAsia="ru-RU"/>
          </w:rPr>
          <w:t>23</w:t>
        </w:r>
      </w:hyperlink>
      <w:r w:rsidRPr="001345FF">
        <w:rPr>
          <w:rFonts w:eastAsia="Times New Roman" w:cs="Calibri"/>
          <w:szCs w:val="20"/>
          <w:lang w:eastAsia="ru-RU"/>
        </w:rPr>
        <w:t xml:space="preserve"> - </w:t>
      </w:r>
      <w:hyperlink w:anchor="P89" w:history="1">
        <w:r w:rsidRPr="001345FF">
          <w:rPr>
            <w:rFonts w:eastAsia="Times New Roman" w:cs="Calibri"/>
            <w:color w:val="0000FF"/>
            <w:szCs w:val="20"/>
            <w:lang w:eastAsia="ru-RU"/>
          </w:rPr>
          <w:t>25</w:t>
        </w:r>
      </w:hyperlink>
      <w:r w:rsidRPr="001345FF">
        <w:rPr>
          <w:rFonts w:eastAsia="Times New Roman" w:cs="Calibri"/>
          <w:szCs w:val="20"/>
          <w:lang w:eastAsia="ru-RU"/>
        </w:rPr>
        <w:t xml:space="preserve"> настоящих Правил.</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На Едином портале обеспечивается возможность записи заявителя в орган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для получения свидетельства о государственной регистрации техники, паспорта техники на бумажном носителе и государственного регистрационного знака.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Материалы, послужившие основанием для государственной регистрации, изменения регистрационных данных и снятия с учета техники, хранятся в органе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5 лет.</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 xml:space="preserve">Система учета органа </w:t>
      </w:r>
      <w:proofErr w:type="spellStart"/>
      <w:r w:rsidRPr="001345FF">
        <w:rPr>
          <w:rFonts w:eastAsia="Times New Roman" w:cs="Calibri"/>
          <w:szCs w:val="20"/>
          <w:lang w:eastAsia="ru-RU"/>
        </w:rPr>
        <w:t>гостехнадзора</w:t>
      </w:r>
      <w:proofErr w:type="spellEnd"/>
      <w:r w:rsidRPr="001345FF">
        <w:rPr>
          <w:rFonts w:eastAsia="Times New Roman" w:cs="Calibri"/>
          <w:szCs w:val="20"/>
          <w:lang w:eastAsia="ru-RU"/>
        </w:rPr>
        <w:t xml:space="preserve"> должна обеспечивать хранение информации о государственной регистрации, внесении изменений в регистрационные данные, снятии с государственного учета в течение 75 лет.</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Государственная услуга по государственной регистрации техники в многофункциональных центрах предоставления государственных и муниципальных услуг, в том числе посредством направления комплексного запроса, не предоставляется.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Критериями, необходимыми для принятия положительного решения о предоставлении услуги, являются:</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lastRenderedPageBreak/>
        <w:t xml:space="preserve">отсутствие в заявлении, представленном по форме, приведенной в </w:t>
      </w:r>
      <w:hyperlink w:anchor="P219" w:history="1">
        <w:r w:rsidRPr="001345FF">
          <w:rPr>
            <w:rFonts w:eastAsia="Times New Roman" w:cs="Calibri"/>
            <w:color w:val="0000FF"/>
            <w:szCs w:val="20"/>
            <w:lang w:eastAsia="ru-RU"/>
          </w:rPr>
          <w:t>приложении N 1</w:t>
        </w:r>
      </w:hyperlink>
      <w:r w:rsidRPr="001345FF">
        <w:rPr>
          <w:rFonts w:eastAsia="Times New Roman" w:cs="Calibri"/>
          <w:szCs w:val="20"/>
          <w:lang w:eastAsia="ru-RU"/>
        </w:rPr>
        <w:t xml:space="preserve"> или </w:t>
      </w:r>
      <w:hyperlink w:anchor="P442" w:history="1">
        <w:r w:rsidRPr="001345FF">
          <w:rPr>
            <w:rFonts w:eastAsia="Times New Roman" w:cs="Calibri"/>
            <w:color w:val="0000FF"/>
            <w:szCs w:val="20"/>
            <w:lang w:eastAsia="ru-RU"/>
          </w:rPr>
          <w:t>2</w:t>
        </w:r>
      </w:hyperlink>
      <w:r w:rsidRPr="001345FF">
        <w:rPr>
          <w:rFonts w:eastAsia="Times New Roman" w:cs="Calibri"/>
          <w:szCs w:val="20"/>
          <w:lang w:eastAsia="ru-RU"/>
        </w:rPr>
        <w:t xml:space="preserve"> к настоящим Правилам, ошибок и исправлений;</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подтверждение указанных в заявлении сведений посредством межведомственных запросов;</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успешное прохождение осмотра;</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отсутствие сведений о нахождении техники или основного компонента техники в розыске;</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отсутствие запретов и (или) ограничений, наложенных в соответствии с законодательством Российской Федерации;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представление полного пакета документов, необходимых для совершения регистрационных действий в соответствии с настоящими Правилами;</w:t>
      </w:r>
    </w:p>
    <w:p w:rsidR="001345FF" w:rsidRPr="001345FF" w:rsidRDefault="001345FF" w:rsidP="001345FF">
      <w:pPr>
        <w:widowControl w:val="0"/>
        <w:autoSpaceDE w:val="0"/>
        <w:autoSpaceDN w:val="0"/>
        <w:spacing w:before="220" w:after="0" w:line="240" w:lineRule="auto"/>
        <w:ind w:firstLine="540"/>
        <w:jc w:val="both"/>
        <w:rPr>
          <w:rFonts w:eastAsia="Times New Roman" w:cs="Calibri"/>
          <w:szCs w:val="20"/>
          <w:lang w:eastAsia="ru-RU"/>
        </w:rPr>
      </w:pPr>
      <w:r w:rsidRPr="001345FF">
        <w:rPr>
          <w:rFonts w:eastAsia="Times New Roman" w:cs="Calibri"/>
          <w:szCs w:val="20"/>
          <w:lang w:eastAsia="ru-RU"/>
        </w:rPr>
        <w:t>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001345FF" w:rsidRPr="001345FF" w:rsidRDefault="001345FF" w:rsidP="001345FF">
      <w:pPr>
        <w:spacing w:after="0" w:line="240" w:lineRule="auto"/>
        <w:rPr>
          <w:rFonts w:ascii="Times New Roman" w:eastAsia="Times New Roman" w:hAnsi="Times New Roman"/>
          <w:sz w:val="24"/>
          <w:szCs w:val="24"/>
          <w:lang w:eastAsia="ru-RU"/>
        </w:rPr>
      </w:pPr>
    </w:p>
    <w:p w:rsidR="007B7B6B" w:rsidRDefault="007B7B6B">
      <w:bookmarkStart w:id="24" w:name="_GoBack"/>
      <w:bookmarkEnd w:id="24"/>
    </w:p>
    <w:sectPr w:rsidR="007B7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F"/>
    <w:rsid w:val="001345FF"/>
    <w:rsid w:val="007B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5F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5F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002AAD30D8E5588A272BAE682932806EBD2A588A8732F06E97B91C7F308AD76AC048109F75FFC9411D08DB610C8769F5527806A2D7289c0gAL" TargetMode="External"/><Relationship Id="rId13" Type="http://schemas.openxmlformats.org/officeDocument/2006/relationships/hyperlink" Target="consultantplus://offline/ref=5F9002AAD30D8E5588A272BAE682932806EBD2A588A8732F06E97B91C7F308AD76AC048109F75FFF9711D08DB610C8769F5527806A2D7289c0gAL" TargetMode="External"/><Relationship Id="rId18" Type="http://schemas.openxmlformats.org/officeDocument/2006/relationships/hyperlink" Target="consultantplus://offline/ref=5F9002AAD30D8E5588A272BAE682932807ECD2A787AF732F06E97B91C7F308AD76AC048109F75FFC9611D08DB610C8769F5527806A2D7289c0g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F9002AAD30D8E5588A272BAE682932807ECD2A787AF732F06E97B91C7F308AD76AC048109F75FF49311D08DB610C8769F5527806A2D7289c0gAL" TargetMode="External"/><Relationship Id="rId7" Type="http://schemas.openxmlformats.org/officeDocument/2006/relationships/hyperlink" Target="consultantplus://offline/ref=5F9002AAD30D8E5588A272BAE682932806EBD2A588A8732F06E97B91C7F308AD76AC048109F75FFC9111D08DB610C8769F5527806A2D7289c0gAL" TargetMode="External"/><Relationship Id="rId12" Type="http://schemas.openxmlformats.org/officeDocument/2006/relationships/hyperlink" Target="consultantplus://offline/ref=5F9002AAD30D8E5588A272BAE682932806EBD2A588A8732F06E97B91C7F308AD76AC048109F75FFF9611D08DB610C8769F5527806A2D7289c0gAL" TargetMode="External"/><Relationship Id="rId17" Type="http://schemas.openxmlformats.org/officeDocument/2006/relationships/hyperlink" Target="consultantplus://offline/ref=5F9002AAD30D8E5588A272BAE682932806EBD2A588A8732F06E97B91C7F308AD76AC048109F75FFE9211D08DB610C8769F5527806A2D7289c0gAL" TargetMode="External"/><Relationship Id="rId25" Type="http://schemas.openxmlformats.org/officeDocument/2006/relationships/hyperlink" Target="consultantplus://offline/ref=7C3B619F1EA537D53F7C512C645B905A3FE6DD309114D5457C03ED9762FC8A280A02CF0F1624E5BB53145C4E8A2F71F" TargetMode="External"/><Relationship Id="rId2" Type="http://schemas.microsoft.com/office/2007/relationships/stylesWithEffects" Target="stylesWithEffects.xml"/><Relationship Id="rId16" Type="http://schemas.openxmlformats.org/officeDocument/2006/relationships/hyperlink" Target="consultantplus://offline/ref=5F9002AAD30D8E5588A272BAE682932806EBD2A588A8732F06E97B91C7F308AD76AC048109F75FFF9B11D08DB610C8769F5527806A2D7289c0gAL" TargetMode="External"/><Relationship Id="rId20" Type="http://schemas.openxmlformats.org/officeDocument/2006/relationships/hyperlink" Target="consultantplus://offline/ref=5F9002AAD30D8E5588A272BAE682932807ECD2A787AF732F06E97B91C7F308AD76AC048109F75FFB9611D08DB610C8769F5527806A2D7289c0gAL" TargetMode="External"/><Relationship Id="rId1" Type="http://schemas.openxmlformats.org/officeDocument/2006/relationships/styles" Target="styles.xml"/><Relationship Id="rId6" Type="http://schemas.openxmlformats.org/officeDocument/2006/relationships/hyperlink" Target="consultantplus://offline/ref=5F9002AAD30D8E5588A272BAE682932806EBD2A588A8732F06E97B91C7F308AD76AC048109F75FFC9311D08DB610C8769F5527806A2D7289c0gAL" TargetMode="External"/><Relationship Id="rId11" Type="http://schemas.openxmlformats.org/officeDocument/2006/relationships/hyperlink" Target="consultantplus://offline/ref=5F9002AAD30D8E5588A272BAE682932806EBD2A588A8732F06E97B91C7F308AD76AC048109F75FFF9011D08DB610C8769F5527806A2D7289c0gAL" TargetMode="External"/><Relationship Id="rId24" Type="http://schemas.openxmlformats.org/officeDocument/2006/relationships/hyperlink" Target="consultantplus://offline/ref=7C3B619F1EA537D53F7C4F37715B905A3FE4D6369511D5457C03ED9762FC8A280A02CF0F1624E5BB53145C4E8A2F71F" TargetMode="External"/><Relationship Id="rId5" Type="http://schemas.openxmlformats.org/officeDocument/2006/relationships/hyperlink" Target="consultantplus://offline/ref=5F9002AAD30D8E5588A272BAE682932806E8D0A287A3732F06E97B91C7F308AD76AC048109F75FFC9611D08DB610C8769F5527806A2D7289c0gAL" TargetMode="External"/><Relationship Id="rId15" Type="http://schemas.openxmlformats.org/officeDocument/2006/relationships/hyperlink" Target="consultantplus://offline/ref=5F9002AAD30D8E5588A26CA1F382932804E5D8A28CAF732F06E97B91C7F308AD64AC5C8D09F541FC920486DCF0c4g5L" TargetMode="External"/><Relationship Id="rId23" Type="http://schemas.openxmlformats.org/officeDocument/2006/relationships/hyperlink" Target="consultantplus://offline/ref=7C3B619F1EA537D53F7C4F37715B905A3FE4D6369511D5457C03ED9762FC8A280A02CF0F1624E5BB53145C4E8A2F71F" TargetMode="External"/><Relationship Id="rId10" Type="http://schemas.openxmlformats.org/officeDocument/2006/relationships/hyperlink" Target="consultantplus://offline/ref=5F9002AAD30D8E5588A272BAE682932806EBD2A588A8732F06E97B91C7F308AD76AC048109F75FFC9B11D08DB610C8769F5527806A2D7289c0gAL" TargetMode="External"/><Relationship Id="rId19" Type="http://schemas.openxmlformats.org/officeDocument/2006/relationships/hyperlink" Target="consultantplus://offline/ref=5F9002AAD30D8E5588A272BAE682932806E8D0A287A3732F06E97B91C7F308AD76AC048109F75FFC9611D08DB610C8769F5527806A2D7289c0gAL" TargetMode="External"/><Relationship Id="rId4" Type="http://schemas.openxmlformats.org/officeDocument/2006/relationships/webSettings" Target="webSettings.xml"/><Relationship Id="rId9" Type="http://schemas.openxmlformats.org/officeDocument/2006/relationships/hyperlink" Target="consultantplus://offline/ref=5F9002AAD30D8E5588A272BAE682932806EBD2A588A8732F06E97B91C7F308AD76AC048109F75FFC9A11D08DB610C8769F5527806A2D7289c0gAL" TargetMode="External"/><Relationship Id="rId14" Type="http://schemas.openxmlformats.org/officeDocument/2006/relationships/hyperlink" Target="consultantplus://offline/ref=5F9002AAD30D8E5588A272BAE682932806EBD2A588A8732F06E97B91C7F308AD76AC048109F75FFF9511D08DB610C8769F5527806A2D7289c0gAL" TargetMode="External"/><Relationship Id="rId22" Type="http://schemas.openxmlformats.org/officeDocument/2006/relationships/hyperlink" Target="consultantplus://offline/ref=7C3B619F1EA537D53F7C4F37715B905A3DEADD369412D5457C03ED9762FC8A280A02CF0F1624E5BB53145C4E8A2F7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8623</Words>
  <Characters>49152</Characters>
  <Application>Microsoft Office Word</Application>
  <DocSecurity>0</DocSecurity>
  <Lines>409</Lines>
  <Paragraphs>115</Paragraphs>
  <ScaleCrop>false</ScaleCrop>
  <Company/>
  <LinksUpToDate>false</LinksUpToDate>
  <CharactersWithSpaces>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Мусихин</dc:creator>
  <cp:lastModifiedBy>Мусихин</cp:lastModifiedBy>
  <cp:revision>1</cp:revision>
  <dcterms:created xsi:type="dcterms:W3CDTF">2022-01-19T06:06:00Z</dcterms:created>
  <dcterms:modified xsi:type="dcterms:W3CDTF">2022-01-19T06:54:00Z</dcterms:modified>
</cp:coreProperties>
</file>