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DA7" w:rsidRPr="00777DA7" w:rsidRDefault="00777DA7" w:rsidP="00777DA7">
      <w:pPr>
        <w:widowControl w:val="0"/>
        <w:spacing w:after="0" w:line="240" w:lineRule="auto"/>
        <w:jc w:val="center"/>
        <w:rPr>
          <w:rFonts w:eastAsia="Times New Roman"/>
          <w:b/>
          <w:lang w:eastAsia="ru-RU"/>
        </w:rPr>
      </w:pPr>
      <w:r w:rsidRPr="00777DA7">
        <w:rPr>
          <w:rFonts w:eastAsia="Times New Roman"/>
          <w:b/>
          <w:lang w:eastAsia="ru-RU"/>
        </w:rPr>
        <w:t>ИНФОРМАЦИЯ</w:t>
      </w:r>
    </w:p>
    <w:p w:rsidR="00777DA7" w:rsidRPr="00777DA7" w:rsidRDefault="00777DA7" w:rsidP="00777DA7">
      <w:pPr>
        <w:widowControl w:val="0"/>
        <w:spacing w:after="0" w:line="240" w:lineRule="auto"/>
        <w:jc w:val="center"/>
        <w:rPr>
          <w:rFonts w:eastAsia="Times New Roman"/>
          <w:b/>
          <w:lang w:eastAsia="ru-RU"/>
        </w:rPr>
      </w:pPr>
      <w:r w:rsidRPr="00777DA7">
        <w:rPr>
          <w:rFonts w:eastAsia="Times New Roman"/>
          <w:b/>
          <w:lang w:eastAsia="ru-RU"/>
        </w:rPr>
        <w:t xml:space="preserve">о профилактической работе по предупреждению правонарушений </w:t>
      </w:r>
    </w:p>
    <w:p w:rsidR="00777DA7" w:rsidRPr="00777DA7" w:rsidRDefault="00777DA7" w:rsidP="00777DA7">
      <w:pPr>
        <w:widowControl w:val="0"/>
        <w:spacing w:after="0" w:line="240" w:lineRule="auto"/>
        <w:jc w:val="center"/>
        <w:rPr>
          <w:rFonts w:eastAsia="Times New Roman"/>
          <w:b/>
          <w:lang w:eastAsia="ru-RU"/>
        </w:rPr>
      </w:pPr>
      <w:r w:rsidRPr="00777DA7">
        <w:rPr>
          <w:rFonts w:eastAsia="Times New Roman"/>
          <w:b/>
          <w:lang w:eastAsia="ru-RU"/>
        </w:rPr>
        <w:t>и преступлений на территории Фаленского муниципального округа</w:t>
      </w:r>
    </w:p>
    <w:p w:rsidR="00777DA7" w:rsidRPr="00777DA7" w:rsidRDefault="00777DA7" w:rsidP="00777DA7">
      <w:pPr>
        <w:widowControl w:val="0"/>
        <w:spacing w:after="0" w:line="276" w:lineRule="auto"/>
        <w:ind w:firstLine="709"/>
        <w:jc w:val="both"/>
        <w:rPr>
          <w:rFonts w:eastAsia="Times New Roman"/>
          <w:sz w:val="48"/>
          <w:szCs w:val="48"/>
          <w:lang w:eastAsia="ru-RU"/>
        </w:rPr>
      </w:pPr>
    </w:p>
    <w:p w:rsidR="00777DA7" w:rsidRPr="00777DA7" w:rsidRDefault="00777DA7" w:rsidP="00777DA7">
      <w:pPr>
        <w:widowControl w:val="0"/>
        <w:spacing w:after="0" w:line="276" w:lineRule="auto"/>
        <w:ind w:firstLine="709"/>
        <w:jc w:val="both"/>
        <w:rPr>
          <w:rFonts w:eastAsia="Times New Roman"/>
          <w:bCs/>
          <w:lang w:eastAsia="ru-RU"/>
        </w:rPr>
      </w:pPr>
      <w:r w:rsidRPr="00777DA7">
        <w:rPr>
          <w:rFonts w:eastAsia="Times New Roman"/>
          <w:bCs/>
          <w:lang w:eastAsia="ru-RU"/>
        </w:rPr>
        <w:t>В целях реализации государственной политики в сфере профилактики правонарушений в муниципальном округе утверждена муниципальная программа, утвержденная постановлением администрации Фаленского муниципального района Кировской области от 26.10.2020 № 559 «Профилактика правонарушений и борьба с преступностью в муниципальном образовании Фаленский муниципальный округ Кировской области на 2021 – 2025 годы» которая включает профилактические мероприятия с различными группами населения, в том числе: несовершеннолетними, попавшими в трудную жизненную ситуацию, с лицами, ранее судимыми, гражданами, злоупотребляющими спиртными напитками и ведущими антиобщественный образ жизни.</w:t>
      </w:r>
    </w:p>
    <w:p w:rsidR="00777DA7" w:rsidRPr="00777DA7" w:rsidRDefault="00777DA7" w:rsidP="00777DA7">
      <w:pPr>
        <w:widowControl w:val="0"/>
        <w:spacing w:after="0" w:line="276" w:lineRule="auto"/>
        <w:ind w:firstLine="709"/>
        <w:jc w:val="both"/>
        <w:rPr>
          <w:rFonts w:eastAsia="Times New Roman"/>
          <w:bCs/>
          <w:lang w:eastAsia="ru-RU"/>
        </w:rPr>
      </w:pPr>
      <w:r w:rsidRPr="00777DA7">
        <w:rPr>
          <w:rFonts w:eastAsia="Times New Roman"/>
          <w:bCs/>
          <w:lang w:eastAsia="ru-RU"/>
        </w:rPr>
        <w:t>Объем финансирования ежегодно составляют средства бюджета муниципального округа. На мероприятия, непосредственно направленные на профилактику правонарушений на территории Фаленского муниципального округа предусмотрены денежные средства размере 116 тыс. руб. том числе трудоустройство несовершеннолетних – 65,0 тыс. рублей, профилактику наркомании – 11,0; на профилактическую работу средствами дополнительного образования – 8,0 и на развитие института добр. общ. объединений – 14,0 тыс. рублей.</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Меры общей профилактики, используемые субъектами государственной системы профилактики правонарушений, включают в себя рассмотрение профилактических вопросов, совещания, семинары, межведомственные рейды.</w:t>
      </w:r>
    </w:p>
    <w:p w:rsidR="00777DA7" w:rsidRPr="00777DA7" w:rsidRDefault="00777DA7" w:rsidP="00777DA7">
      <w:pPr>
        <w:widowControl w:val="0"/>
        <w:spacing w:after="0" w:line="276" w:lineRule="auto"/>
        <w:ind w:firstLine="709"/>
        <w:jc w:val="both"/>
        <w:rPr>
          <w:rFonts w:eastAsia="Times New Roman"/>
          <w:bCs/>
          <w:lang w:eastAsia="ru-RU"/>
        </w:rPr>
      </w:pPr>
      <w:r w:rsidRPr="00777DA7">
        <w:rPr>
          <w:rFonts w:eastAsia="Times New Roman"/>
          <w:lang w:eastAsia="ru-RU"/>
        </w:rPr>
        <w:t>В настоящее время проводится работа по совершенствованию профилактики в интересах детей (порядки межведомственного взаимодействия, разработка и утверждение планов индивидуальной профилактической работы</w:t>
      </w:r>
    </w:p>
    <w:p w:rsidR="00777DA7" w:rsidRPr="00777DA7" w:rsidRDefault="00777DA7" w:rsidP="00777DA7">
      <w:pPr>
        <w:widowControl w:val="0"/>
        <w:spacing w:after="0" w:line="276" w:lineRule="auto"/>
        <w:ind w:firstLine="709"/>
        <w:jc w:val="both"/>
        <w:rPr>
          <w:rFonts w:eastAsia="Times New Roman"/>
          <w:color w:val="000000"/>
          <w:lang w:eastAsia="ru-RU"/>
        </w:rPr>
      </w:pPr>
      <w:r w:rsidRPr="00777DA7">
        <w:rPr>
          <w:rFonts w:eastAsia="Times New Roman"/>
          <w:color w:val="000000"/>
          <w:lang w:eastAsia="ru-RU"/>
        </w:rPr>
        <w:t>Координатором профилактической деятельности выступает:</w:t>
      </w:r>
    </w:p>
    <w:p w:rsidR="00777DA7" w:rsidRPr="00777DA7" w:rsidRDefault="00777DA7" w:rsidP="00777DA7">
      <w:pPr>
        <w:widowControl w:val="0"/>
        <w:shd w:val="clear" w:color="auto" w:fill="FFFFFF"/>
        <w:spacing w:before="171" w:after="171" w:line="276" w:lineRule="auto"/>
        <w:ind w:firstLine="709"/>
        <w:contextualSpacing/>
        <w:jc w:val="both"/>
        <w:rPr>
          <w:rFonts w:eastAsia="Times New Roman"/>
          <w:color w:val="000000"/>
          <w:lang w:eastAsia="ru-RU"/>
        </w:rPr>
      </w:pPr>
      <w:r w:rsidRPr="00777DA7">
        <w:rPr>
          <w:rFonts w:eastAsia="Times New Roman"/>
          <w:color w:val="000000"/>
          <w:lang w:eastAsia="ru-RU"/>
        </w:rPr>
        <w:t xml:space="preserve">- КДН и ЗП </w:t>
      </w:r>
      <w:r w:rsidRPr="00777DA7">
        <w:rPr>
          <w:rFonts w:eastAsia="Times New Roman"/>
          <w:lang w:eastAsia="ru-RU"/>
        </w:rPr>
        <w:t>Фаленского</w:t>
      </w:r>
      <w:r w:rsidRPr="00777DA7">
        <w:rPr>
          <w:rFonts w:eastAsia="Times New Roman"/>
          <w:color w:val="000000"/>
          <w:lang w:eastAsia="ru-RU"/>
        </w:rPr>
        <w:t xml:space="preserve"> муниципального округа.;</w:t>
      </w:r>
    </w:p>
    <w:p w:rsidR="00777DA7" w:rsidRPr="00777DA7" w:rsidRDefault="00777DA7" w:rsidP="00777DA7">
      <w:pPr>
        <w:widowControl w:val="0"/>
        <w:shd w:val="clear" w:color="auto" w:fill="FFFFFF"/>
        <w:spacing w:before="171" w:after="171" w:line="276" w:lineRule="auto"/>
        <w:ind w:firstLine="709"/>
        <w:contextualSpacing/>
        <w:jc w:val="both"/>
        <w:rPr>
          <w:rFonts w:eastAsia="Times New Roman"/>
          <w:lang w:eastAsia="ru-RU"/>
        </w:rPr>
      </w:pPr>
      <w:r w:rsidRPr="00777DA7">
        <w:rPr>
          <w:rFonts w:eastAsia="Times New Roman"/>
          <w:lang w:eastAsia="ru-RU"/>
        </w:rPr>
        <w:t xml:space="preserve">КДН и ЗП Фаленского муниципального округа является коллегиальным органом и включает в свой состав представителей всех учреждений системы профилактики. </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 xml:space="preserve">В рамках межведомственного взаимодействия органы системы профилактики безнадзорности и правонарушений несовершеннолетних руководствуются Порядком межведомственного взаимодействия органов и </w:t>
      </w:r>
      <w:r w:rsidRPr="00777DA7">
        <w:rPr>
          <w:rFonts w:eastAsia="Times New Roman"/>
          <w:lang w:eastAsia="ru-RU"/>
        </w:rPr>
        <w:lastRenderedPageBreak/>
        <w:t xml:space="preserve">учреждений системы профилактики по вопросам выявления, предупреждения и устранения нарушений прав и законных интересов несовершеннолетних, утвержденным постановлением Правительства Кировской области от 2 апреля </w:t>
      </w:r>
      <w:smartTag w:uri="urn:schemas-microsoft-com:office:smarttags" w:element="metricconverter">
        <w:smartTagPr>
          <w:attr w:name="ProductID" w:val="2019 г"/>
        </w:smartTagPr>
        <w:r w:rsidRPr="00777DA7">
          <w:rPr>
            <w:rFonts w:eastAsia="Times New Roman"/>
            <w:lang w:eastAsia="ru-RU"/>
          </w:rPr>
          <w:t>2019 г</w:t>
        </w:r>
      </w:smartTag>
      <w:r w:rsidRPr="00777DA7">
        <w:rPr>
          <w:rFonts w:eastAsia="Times New Roman"/>
          <w:lang w:eastAsia="ru-RU"/>
        </w:rPr>
        <w:t>. № 135-П, Порядком действий специалистов органов и учреждений системы профилактики безнадзорности и правонарушений несовершеннолетних при выявлении несовершеннолетнего, потенциально подверженного влиянию деструктивной в том числе экстремистской идеологии, вовлечению в антиобщественное и аутодеструктивное поведение, склонного к совершению правонарушений, утвержденным постановлением КДН и ЗП при Правительстве Кировской области № 12/22 от 22.12.2021.</w:t>
      </w:r>
    </w:p>
    <w:p w:rsidR="00777DA7" w:rsidRPr="00777DA7" w:rsidRDefault="00777DA7" w:rsidP="00777DA7">
      <w:pPr>
        <w:widowControl w:val="0"/>
        <w:shd w:val="clear" w:color="auto" w:fill="FFFFFF"/>
        <w:spacing w:before="171" w:after="171" w:line="276" w:lineRule="auto"/>
        <w:ind w:firstLine="709"/>
        <w:contextualSpacing/>
        <w:jc w:val="both"/>
        <w:rPr>
          <w:rFonts w:eastAsia="Times New Roman"/>
          <w:color w:val="000000"/>
          <w:lang w:eastAsia="ru-RU"/>
        </w:rPr>
      </w:pPr>
      <w:r w:rsidRPr="00777DA7">
        <w:rPr>
          <w:rFonts w:eastAsia="Times New Roman"/>
          <w:color w:val="000000"/>
          <w:lang w:eastAsia="ru-RU"/>
        </w:rPr>
        <w:t>В 2022 году КДНиЗП Фаленского муниципального округа работает над реализацией следующих приоритетных направлений, которые изложены в постановлении комиссии по делам несовершеннолетних и защите их прав при Правительстве Кировской области № 2/2 от 02.02.2022г.:</w:t>
      </w:r>
    </w:p>
    <w:p w:rsidR="00777DA7" w:rsidRPr="00777DA7" w:rsidRDefault="00777DA7" w:rsidP="00777DA7">
      <w:pPr>
        <w:widowControl w:val="0"/>
        <w:shd w:val="clear" w:color="auto" w:fill="FFFFFF"/>
        <w:spacing w:before="171" w:after="171" w:line="276" w:lineRule="auto"/>
        <w:ind w:firstLine="709"/>
        <w:contextualSpacing/>
        <w:jc w:val="both"/>
        <w:rPr>
          <w:rFonts w:eastAsia="Times New Roman"/>
          <w:color w:val="000000"/>
          <w:lang w:eastAsia="ru-RU"/>
        </w:rPr>
      </w:pPr>
      <w:r w:rsidRPr="00777DA7">
        <w:rPr>
          <w:rFonts w:eastAsia="Times New Roman"/>
          <w:color w:val="000000"/>
          <w:lang w:eastAsia="ru-RU"/>
        </w:rPr>
        <w:t>1.Проведение мероприятий по предупреждению насилия над детьми, профилактика преступлений против половой неприкосновенности несовершеннолетних;</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2. Организация раннего выявления несовершеннолетних и семей, находящихся в социально опасном положении;</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3. Организация работы по профилактике суицидов, суицидального поведения несовершеннолетних;</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4. Проведение мероприятий по профилактике повторных, тяжких, особо тяжких преступлений среди несовершеннолетних, в том числе экстремистской направленности;</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5. Организация досуга и занятости несовершеннолетних, состоящих на профилактическом учете, в том числе находящихся в социально опасном положении;</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6. Организация работы по профилактике правонарушений несовершеннолетних, распространения различного рода деструктивных криминальных субкультур среди несовершеннолетних;</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7. Организация межведомственной работы органов и учреждений системы профилактики с несовершеннолетними, осужденными без изоляции от общества;</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 xml:space="preserve">8. Организация работы в пределах компетенции субъекта системы профилактики по профилактике употребления несовершеннолетними психоактивных веществ и наркотических средств без назначения врача, предупреждению преступлений несовершеннолетних в сфере незаконного </w:t>
      </w:r>
      <w:r w:rsidRPr="00777DA7">
        <w:rPr>
          <w:rFonts w:eastAsia="Times New Roman"/>
          <w:lang w:eastAsia="ru-RU"/>
        </w:rPr>
        <w:lastRenderedPageBreak/>
        <w:t>оборота наркотиков.</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В профилактической работе с молодежью первоочередное направление – помочь подросткам найти свое место в жизни. В Фаленском муниципальном округе активно работают объединения поисковый отряд «Высота», «ЮНАРМИЯ», Военно-спортивный лагерь памяти майора А.Р. Галиева которые объединяют граждан разных поколений, формируя гражданскую позицию и чувство патриотизма</w:t>
      </w:r>
    </w:p>
    <w:p w:rsidR="00777DA7" w:rsidRPr="00777DA7" w:rsidRDefault="00777DA7" w:rsidP="00777DA7">
      <w:pPr>
        <w:widowControl w:val="0"/>
        <w:spacing w:after="0" w:line="276" w:lineRule="auto"/>
        <w:ind w:firstLine="709"/>
        <w:jc w:val="both"/>
        <w:rPr>
          <w:rFonts w:eastAsia="Times New Roman"/>
          <w:bCs/>
          <w:color w:val="000000"/>
          <w:shd w:val="clear" w:color="auto" w:fill="FFFFFF"/>
          <w:lang w:eastAsia="ru-RU"/>
        </w:rPr>
      </w:pPr>
      <w:r w:rsidRPr="00777DA7">
        <w:rPr>
          <w:rFonts w:eastAsia="Times New Roman"/>
          <w:lang w:eastAsia="ru-RU"/>
        </w:rPr>
        <w:t>На заседаниях комиссии за истекший период 2022 года рассмотрено 61 административный материал, в т.ч. – 39 по ч.1 ст. 5.35 КоАП (ненадлежащее исполнение родительских обязанностей), по ст. 20.22 КоАП РФ- 3 (</w:t>
      </w:r>
      <w:r w:rsidRPr="00777DA7">
        <w:rPr>
          <w:rFonts w:eastAsia="Times New Roman"/>
          <w:bCs/>
          <w:color w:val="000000"/>
          <w:shd w:val="clear" w:color="auto" w:fill="FFFFFF"/>
          <w:lang w:eastAsia="ru-RU"/>
        </w:rPr>
        <w:t xml:space="preserve">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 </w:t>
      </w:r>
    </w:p>
    <w:p w:rsidR="00777DA7" w:rsidRPr="00777DA7" w:rsidRDefault="00777DA7" w:rsidP="00777DA7">
      <w:pPr>
        <w:widowControl w:val="0"/>
        <w:spacing w:after="0" w:line="276" w:lineRule="auto"/>
        <w:ind w:firstLine="709"/>
        <w:jc w:val="both"/>
        <w:rPr>
          <w:rFonts w:eastAsia="Times New Roman"/>
          <w:bCs/>
          <w:color w:val="000000"/>
          <w:shd w:val="clear" w:color="auto" w:fill="FFFFFF"/>
          <w:lang w:eastAsia="ru-RU"/>
        </w:rPr>
      </w:pPr>
      <w:r w:rsidRPr="00777DA7">
        <w:rPr>
          <w:rFonts w:eastAsia="Times New Roman"/>
          <w:bCs/>
          <w:color w:val="000000"/>
          <w:shd w:val="clear" w:color="auto" w:fill="FFFFFF"/>
          <w:lang w:eastAsia="ru-RU"/>
        </w:rPr>
        <w:t xml:space="preserve">по ч.5 ст.11.1.- 5(Действия, угрожающие безопасности движения на железнодорожном транспорте и метрополитене), </w:t>
      </w:r>
    </w:p>
    <w:p w:rsidR="00777DA7" w:rsidRPr="00777DA7" w:rsidRDefault="00777DA7" w:rsidP="00777DA7">
      <w:pPr>
        <w:widowControl w:val="0"/>
        <w:spacing w:after="0" w:line="276" w:lineRule="auto"/>
        <w:ind w:firstLine="709"/>
        <w:jc w:val="both"/>
        <w:rPr>
          <w:rFonts w:eastAsia="Times New Roman"/>
          <w:bCs/>
          <w:color w:val="000000"/>
          <w:shd w:val="clear" w:color="auto" w:fill="FFFFFF"/>
          <w:lang w:eastAsia="ru-RU"/>
        </w:rPr>
      </w:pPr>
      <w:r w:rsidRPr="00777DA7">
        <w:rPr>
          <w:rFonts w:eastAsia="Times New Roman"/>
          <w:bCs/>
          <w:color w:val="000000"/>
          <w:shd w:val="clear" w:color="auto" w:fill="FFFFFF"/>
          <w:lang w:eastAsia="ru-RU"/>
        </w:rPr>
        <w:t>по ч.1 ст.20.6.1- 3;(Невыполнение правил поведения при чрезвычайной ситуации или угрозе ее возникновения)</w:t>
      </w:r>
    </w:p>
    <w:p w:rsidR="00777DA7" w:rsidRPr="00777DA7" w:rsidRDefault="00777DA7" w:rsidP="00777DA7">
      <w:pPr>
        <w:widowControl w:val="0"/>
        <w:spacing w:after="0" w:line="276" w:lineRule="auto"/>
        <w:ind w:firstLine="709"/>
        <w:jc w:val="both"/>
        <w:rPr>
          <w:rFonts w:eastAsia="Times New Roman"/>
          <w:bCs/>
          <w:color w:val="000000"/>
          <w:shd w:val="clear" w:color="auto" w:fill="FFFFFF"/>
          <w:lang w:eastAsia="ru-RU"/>
        </w:rPr>
      </w:pPr>
      <w:r w:rsidRPr="00777DA7">
        <w:rPr>
          <w:rFonts w:eastAsia="Times New Roman"/>
          <w:bCs/>
          <w:color w:val="000000"/>
          <w:shd w:val="clear" w:color="auto" w:fill="FFFFFF"/>
          <w:lang w:eastAsia="ru-RU"/>
        </w:rPr>
        <w:t>ч.1 ст.7.27 КоАП РФ 1 (Мелкое хищение);</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bCs/>
          <w:color w:val="000000"/>
          <w:shd w:val="clear" w:color="auto" w:fill="FFFFFF"/>
          <w:lang w:eastAsia="ru-RU"/>
        </w:rPr>
        <w:t>ч.1ст.6.10- 3- КоАП РФ (</w:t>
      </w:r>
      <w:r w:rsidRPr="00777DA7">
        <w:rPr>
          <w:rFonts w:eastAsia="Times New Roman"/>
          <w:color w:val="000000"/>
          <w:shd w:val="clear" w:color="auto" w:fill="FFFFFF"/>
          <w:lang w:eastAsia="ru-RU"/>
        </w:rPr>
        <w:t> </w:t>
      </w:r>
      <w:hyperlink r:id="rId5" w:anchor="dst100053" w:history="1">
        <w:r w:rsidRPr="00777DA7">
          <w:rPr>
            <w:rFonts w:eastAsia="Times New Roman"/>
            <w:shd w:val="clear" w:color="auto" w:fill="FFFFFF"/>
            <w:lang w:eastAsia="ru-RU"/>
          </w:rPr>
          <w:t>Вовлечение</w:t>
        </w:r>
      </w:hyperlink>
      <w:r w:rsidRPr="00777DA7">
        <w:rPr>
          <w:rFonts w:eastAsia="Times New Roman"/>
          <w:shd w:val="clear" w:color="auto" w:fill="FFFFFF"/>
          <w:lang w:eastAsia="ru-RU"/>
        </w:rP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6" w:history="1">
        <w:r w:rsidRPr="00777DA7">
          <w:rPr>
            <w:rFonts w:eastAsia="Times New Roman"/>
            <w:shd w:val="clear" w:color="auto" w:fill="FFFFFF"/>
            <w:lang w:eastAsia="ru-RU"/>
          </w:rPr>
          <w:t>одурманивающих веществ</w:t>
        </w:r>
      </w:hyperlink>
      <w:r w:rsidRPr="00777DA7">
        <w:rPr>
          <w:rFonts w:eastAsia="Times New Roman"/>
          <w:shd w:val="clear" w:color="auto" w:fill="FFFFFF"/>
          <w:lang w:eastAsia="ru-RU"/>
        </w:rPr>
        <w:t>).</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На 01.10.2022 года на учете состоит 25 семей. В этих семьях проживает 76 несовершеннолетних детей.</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 xml:space="preserve">В 2022 году на учёт поставлено 15 семей, находящихся в социально опасном положении, в которых воспитывается 31 несовершеннолетний. </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shd w:val="clear" w:color="auto" w:fill="FFFFFF"/>
          <w:lang w:eastAsia="ru-RU"/>
        </w:rPr>
        <w:t>Показателями эффективности работы по реабилитации семей и несовершеннолетних являются снятие с учета по итогам положительной реабилитации.</w:t>
      </w:r>
      <w:r w:rsidRPr="00777DA7">
        <w:rPr>
          <w:rFonts w:eastAsia="Times New Roman"/>
          <w:lang w:eastAsia="ru-RU"/>
        </w:rPr>
        <w:t xml:space="preserve"> Снято с учета 12 семей, из них 9-в связи с реабилитацией</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Среди родителей, привлекаемых к административной ответственности, стали доминировать те, кто состоял на учете ранее, затем-вновь совершают административное правонарушение. В основном это родители, которые имеют высокий уровень дохода за счет получения детских пособий, но не работающих и не желающих это делать</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 xml:space="preserve">Поставлено на учет 7 несовершеннолетних, из них 3 – за совершение административных правонарушений до недостижения возраста административной ответственности, 1- самовольный уход из дома, 3 –  за </w:t>
      </w:r>
      <w:r w:rsidRPr="00777DA7">
        <w:rPr>
          <w:rFonts w:eastAsia="Times New Roman"/>
          <w:lang w:eastAsia="ru-RU"/>
        </w:rPr>
        <w:lastRenderedPageBreak/>
        <w:t xml:space="preserve">совершение административного правонарушения. </w:t>
      </w:r>
    </w:p>
    <w:p w:rsidR="00777DA7" w:rsidRPr="00777DA7" w:rsidRDefault="00777DA7" w:rsidP="00777DA7">
      <w:pPr>
        <w:widowControl w:val="0"/>
        <w:spacing w:after="0" w:line="276" w:lineRule="auto"/>
        <w:ind w:firstLine="709"/>
        <w:jc w:val="both"/>
        <w:rPr>
          <w:rFonts w:eastAsia="Times New Roman"/>
          <w:u w:val="single"/>
          <w:lang w:eastAsia="ru-RU"/>
        </w:rPr>
      </w:pPr>
      <w:r w:rsidRPr="00777DA7">
        <w:rPr>
          <w:rFonts w:eastAsia="Times New Roman"/>
          <w:lang w:eastAsia="ru-RU"/>
        </w:rPr>
        <w:t>Снято с профилактического учета-8.</w:t>
      </w:r>
      <w:r w:rsidRPr="00777DA7">
        <w:rPr>
          <w:rFonts w:eastAsia="Times New Roman"/>
          <w:shd w:val="clear" w:color="auto" w:fill="FFFFFF"/>
          <w:lang w:eastAsia="ru-RU"/>
        </w:rPr>
        <w:t> </w:t>
      </w:r>
      <w:r w:rsidRPr="00777DA7">
        <w:rPr>
          <w:rFonts w:eastAsia="Times New Roman"/>
          <w:color w:val="FF0000"/>
          <w:shd w:val="clear" w:color="auto" w:fill="FFFFFF"/>
          <w:lang w:eastAsia="ru-RU"/>
        </w:rPr>
        <w:t xml:space="preserve"> </w:t>
      </w:r>
    </w:p>
    <w:p w:rsidR="00777DA7" w:rsidRPr="00777DA7" w:rsidRDefault="00777DA7" w:rsidP="00777DA7">
      <w:pPr>
        <w:widowControl w:val="0"/>
        <w:shd w:val="clear" w:color="auto" w:fill="FFFFFF"/>
        <w:spacing w:after="0" w:line="276" w:lineRule="auto"/>
        <w:ind w:firstLine="709"/>
        <w:jc w:val="both"/>
        <w:rPr>
          <w:rFonts w:eastAsia="Times New Roman"/>
          <w:lang w:eastAsia="ru-RU"/>
        </w:rPr>
      </w:pPr>
      <w:r w:rsidRPr="00777DA7">
        <w:rPr>
          <w:rFonts w:eastAsia="Times New Roman"/>
          <w:lang w:eastAsia="ru-RU"/>
        </w:rPr>
        <w:t xml:space="preserve">Основными причинами, способствующими безнадзорности, совершению правонарушений и антиобщественных действий несовершеннолетними в районе являются - низкий образовательный и культурный уровень родителей, безработица, неблагополучие в семья </w:t>
      </w:r>
    </w:p>
    <w:p w:rsidR="00777DA7" w:rsidRPr="00777DA7" w:rsidRDefault="00777DA7" w:rsidP="00777DA7">
      <w:pPr>
        <w:widowControl w:val="0"/>
        <w:shd w:val="clear" w:color="auto" w:fill="FFFFFF"/>
        <w:spacing w:after="0" w:line="276" w:lineRule="auto"/>
        <w:ind w:firstLine="709"/>
        <w:jc w:val="both"/>
        <w:rPr>
          <w:rFonts w:eastAsia="Times New Roman"/>
          <w:lang w:eastAsia="ru-RU"/>
        </w:rPr>
      </w:pPr>
      <w:r w:rsidRPr="00777DA7">
        <w:rPr>
          <w:rFonts w:eastAsia="Times New Roman"/>
          <w:lang w:eastAsia="ru-RU"/>
        </w:rPr>
        <w:t>В м.о. проводится целенаправленная работа учреждений системы профилактики по выявлению семей, находящихся в социально-опасном положении. Банк данных семей, находящихся в социально опасном положении поддерживается в актуальном состоянии: ежемесячно список семей и несовершеннолетних, находящихся в социально опасном положении, направляется субъектам системы профилактики для проведения индивидуальной профилактической работе.</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color w:val="000000"/>
          <w:lang w:eastAsia="ru-RU"/>
        </w:rPr>
        <w:t xml:space="preserve">На 01.10.2022 на контроле в органе опеки и попечительства находятся 39 несовершеннолетних (29 семей) из них: 9- в приемных семьях, 30-в опекаемых семьях, </w:t>
      </w:r>
      <w:r w:rsidRPr="00777DA7">
        <w:rPr>
          <w:rFonts w:eastAsia="Times New Roman"/>
          <w:lang w:eastAsia="ru-RU"/>
        </w:rPr>
        <w:t xml:space="preserve">12 –находятся под опекой по заявлению родителей. (10 семей) </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color w:val="000000"/>
          <w:lang w:eastAsia="ru-RU"/>
        </w:rPr>
        <w:t>За истекший период выявлено 5 несовершеннолетних, оставшихся без попечения родителей: 1- сирота, 1-мать умерла, отец лишен родительских прав, 3 - родители ограничены в родительских правах,1 отобрание детей у родителей по ст.77 СК РФ.</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 xml:space="preserve">При поступлении сообщений о нарушении прав детей, об отсутствии родительского попечения, специалист органа опеки и попечительства проводит по месту нахождения детей обследования, в ходе которых изучаются условия проживания, содержания и воспитания несовершеннолетних. В случае подтверждения информации принимаются меры по дальнейшему жизнеустройству детей. </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 xml:space="preserve">В случаях, когда в отношении семьи использованы все меры и не предоставляется возможным оставление ребёнка в кровной семье, с целью обеспечения защиты прав и законных интересов несовершеннолетних орган опеки и попечительства совместно с КДНиЗП пользуется правом обращаться в суд с исковым заявлением о лишении родительских прав. </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Всего за истекший период исковые заявления в суд на ЛРП направлялись в отношении 8 родителей в связи с неисполнением родительских обязанностей по причине злоупотребления спиртными напитками. Результат: 3-ограничены в родительских правах, 3- лишены, 2- вынесено предупреждение.</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Для работы с семьями, находящимися в социально опасном положении, используются самые разнообразные формы и методы профилактики:</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lastRenderedPageBreak/>
        <w:t>- Основным методом в работе с семьей в социально опасном положении остается социальный патронаж (за истекший период 2022 года было осуществлено    52 рейдовых мероприятия, (посещено 197 семей) предполагающий постоянный доверительный контакт, сбор точной объективной информации о семье и создание эффективного взаимодействия между различными учреждениями и ведомствами. В ходе социального патронажа семье оказывается консультационная, психологическая, педагогическая, социальная помощь в решении конкретных проблем.  С родителями и детьми проводятся беседы по противопожарной безопасности, о соблюдении санитарно-гигиенических условий жизни, побуждению родителей к лечению от алкогольной зависимости, беседы по формированию здорового образа жизни, трудоустройству родителей, трудоустройству и занятости подростков во внеурочное время.</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 проведение профилактических бесед, консультации педагогов, медицинских работников, работников социальной защиты;</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 xml:space="preserve">- оказание адресной помощи семьям, находящимся в социально опасном положении, в виде обеспечения одеждой и продуктовых наборов (помощь продуктовыми наборами была оказана- 5 семьям). </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Субъекты системы профилактики принимают участие в межведомственных акциях с целью профилактики безнадзорности несовершеннолетних и раннего выявления семей, находящихся в социально опасном положении: «Дети улиц», «Подросток», «Защита», - в ходе которых выявляются семьи, особо нуждающиеся в социальной поддержке.</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За истекший период 2022 года Комиссия принимала 2 решения, связанные с направлением несовершеннолетних в специальные учебно-воспитательные учреждения закрытого типа, помещено 3 несовершеннолетних.</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 xml:space="preserve">Семьям, находящимся в социально опасном положении, оказывается психолого-педагогическая помощь психологом КОГАУ СО «Межрайонный центр социального обслуживания в Зуевском районе». Организовано 18 встреч с участием несовершеннолетних, родителей по вопросам воспитания и взаимодействия в семье. Во время встречи родители знакомятся с возрастными кризисами несовершеннолетних и психическими особенностями детей, даются рекомендации по конструктивному взаимодействию с несовершеннолетними в семье и налаживанию межличностных отношений. </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 xml:space="preserve">Комиссия по делам несовершеннолетних и защите их прав взаимодействует в своей работе с Уголовно-исполнительной инспекцией.          </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 xml:space="preserve">В состав комиссии включен и активно работает старший инспектор </w:t>
      </w:r>
      <w:r w:rsidRPr="00777DA7">
        <w:rPr>
          <w:rFonts w:eastAsia="Times New Roman"/>
          <w:lang w:eastAsia="ru-RU"/>
        </w:rPr>
        <w:lastRenderedPageBreak/>
        <w:t>Нововятского межмуниципального филиала ФКУ УИ УФСИН России по Кировской области Попцов Василий Николаевич.</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 xml:space="preserve">В 2022 году несовершеннолетних, осужденных без изоляции от общества, на территории района нет.  </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Субъектами профилактики велась и ведется работа по профилактике преступлений против половой неприкосновенности несовершеннолетних. За анализируемый период отсутствуют случаи насилия несовершеннолетних. Не зафиксировано преступлений против половой неприкосновенности несовершеннолетних.</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Специалистами КОГБУЗ «Фаленская ЦРБ» (работниками ФАП) проведено 4 классных часа с обучающимися 8-11 классов с целью профилактики ранней беременности девушек, разъяснены вопросы соблюдения законодательства по половой неприкосновенности несовершеннолетних. Данный вопрос также был освещен и среди родительской общественности во 2 квартале (КОГОБУ СШ с УИОП, МКОУ СОШ п.Октябрьский, МКОУ СОШ с. Талица).</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В рамках Единого дня детского телефона доверия в образовательных учреждениях 17 мая проведено 18 мероприятий «Помоги себе сам!», «Телефон доверия – помощь в экстренной ситуации», «Ты - не один!». «Страна порядка» и др.;</w:t>
      </w:r>
    </w:p>
    <w:p w:rsidR="00777DA7" w:rsidRPr="00777DA7" w:rsidRDefault="00777DA7" w:rsidP="00777DA7">
      <w:pPr>
        <w:widowControl w:val="0"/>
        <w:spacing w:after="0" w:line="276" w:lineRule="auto"/>
        <w:ind w:firstLine="709"/>
        <w:jc w:val="both"/>
        <w:rPr>
          <w:rFonts w:eastAsia="Times New Roman"/>
          <w:b/>
          <w:lang w:eastAsia="ru-RU"/>
        </w:rPr>
      </w:pPr>
      <w:r w:rsidRPr="00777DA7">
        <w:rPr>
          <w:rFonts w:eastAsia="Times New Roman"/>
          <w:lang w:eastAsia="ru-RU"/>
        </w:rPr>
        <w:t xml:space="preserve">распространено 79 листовок «На телефоне доверия каникул не бывает!», проведены родительские собрания «Закон и необходимость его соблюдения», «Профилактика </w:t>
      </w:r>
      <w:r w:rsidRPr="00777DA7">
        <w:rPr>
          <w:rFonts w:eastAsia="Times New Roman"/>
          <w:shd w:val="clear" w:color="auto" w:fill="FFFFFF"/>
          <w:lang w:eastAsia="ru-RU"/>
        </w:rPr>
        <w:t>жестокого обращения с детьми и родительской агрессии</w:t>
      </w:r>
      <w:r w:rsidRPr="00777DA7">
        <w:rPr>
          <w:rFonts w:eastAsia="Times New Roman"/>
          <w:lang w:eastAsia="ru-RU"/>
        </w:rPr>
        <w:t>», «Роль отца в семейном воспитании»,</w:t>
      </w:r>
      <w:r w:rsidRPr="00777DA7">
        <w:rPr>
          <w:rFonts w:eastAsia="Times New Roman"/>
          <w:shd w:val="clear" w:color="auto" w:fill="FFFFFF"/>
          <w:lang w:eastAsia="ru-RU"/>
        </w:rPr>
        <w:t xml:space="preserve"> «Современное законодательство об ответственности родителей за насилие среди несовершеннолетних».</w:t>
      </w:r>
      <w:r w:rsidRPr="00777DA7">
        <w:rPr>
          <w:rFonts w:eastAsia="Times New Roman"/>
          <w:b/>
          <w:lang w:eastAsia="ru-RU"/>
        </w:rPr>
        <w:t xml:space="preserve"> </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В течение полугодия педагоги района приняли участие в вебинарах, проводимых Институтом развития образования:</w:t>
      </w:r>
    </w:p>
    <w:p w:rsidR="00777DA7" w:rsidRPr="00777DA7" w:rsidRDefault="00777DA7" w:rsidP="00777DA7">
      <w:pPr>
        <w:widowControl w:val="0"/>
        <w:spacing w:after="0" w:line="276" w:lineRule="auto"/>
        <w:ind w:firstLine="709"/>
        <w:rPr>
          <w:rFonts w:eastAsia="Times New Roman"/>
          <w:lang w:eastAsia="ru-RU"/>
        </w:rPr>
      </w:pPr>
      <w:r w:rsidRPr="00777DA7">
        <w:rPr>
          <w:rFonts w:eastAsia="Times New Roman"/>
          <w:lang w:eastAsia="ru-RU"/>
        </w:rPr>
        <w:t xml:space="preserve">- «Час с уполномоченным по правам детей» (16.05., 6 чел.), </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«Образование – территория психологической безопасности» (17,02., 7 чел.).</w:t>
      </w:r>
    </w:p>
    <w:p w:rsidR="00777DA7" w:rsidRPr="00777DA7" w:rsidRDefault="00777DA7" w:rsidP="00777DA7">
      <w:pPr>
        <w:widowControl w:val="0"/>
        <w:spacing w:after="0" w:line="276" w:lineRule="auto"/>
        <w:ind w:firstLine="709"/>
        <w:jc w:val="both"/>
        <w:rPr>
          <w:rFonts w:eastAsia="Times New Roman"/>
          <w:color w:val="FF0000"/>
          <w:lang w:eastAsia="ru-RU"/>
        </w:rPr>
      </w:pPr>
      <w:r w:rsidRPr="00777DA7">
        <w:rPr>
          <w:rFonts w:eastAsia="Times New Roman"/>
          <w:lang w:eastAsia="ru-RU"/>
        </w:rPr>
        <w:t>За анализируемый период не зафиксировано фактов совершения несовершеннолетними суицидов и суицидальных попыток</w:t>
      </w:r>
      <w:r w:rsidRPr="00777DA7">
        <w:rPr>
          <w:rFonts w:eastAsia="Times New Roman"/>
          <w:color w:val="FF0000"/>
          <w:lang w:eastAsia="ru-RU"/>
        </w:rPr>
        <w:t>.</w:t>
      </w:r>
    </w:p>
    <w:p w:rsidR="00777DA7" w:rsidRPr="00777DA7" w:rsidRDefault="00777DA7" w:rsidP="00777DA7">
      <w:pPr>
        <w:widowControl w:val="0"/>
        <w:spacing w:after="0" w:line="276" w:lineRule="auto"/>
        <w:ind w:firstLine="709"/>
        <w:jc w:val="both"/>
        <w:rPr>
          <w:rFonts w:eastAsia="Times New Roman"/>
          <w:color w:val="FF0000"/>
          <w:lang w:eastAsia="ru-RU"/>
        </w:rPr>
      </w:pPr>
      <w:r w:rsidRPr="00777DA7">
        <w:rPr>
          <w:rFonts w:eastAsia="Times New Roman"/>
          <w:lang w:eastAsia="ru-RU"/>
        </w:rPr>
        <w:t xml:space="preserve">Профилактическая работа по профилактике суицидов, суицидального поведения несовершеннолетними в данном направлении ведется очень аккуратно, не допуская лишней информации, чтобы не вызвать обратный эффект. На классных часах, беседах с детьми и подростками больше внимания уделяется умению любить и ценить жизнь, которая дана каждому гражданину, умению смотреть на проблему с другой стороны. Главная задача классных </w:t>
      </w:r>
      <w:r w:rsidRPr="00777DA7">
        <w:rPr>
          <w:rFonts w:eastAsia="Times New Roman"/>
          <w:lang w:eastAsia="ru-RU"/>
        </w:rPr>
        <w:lastRenderedPageBreak/>
        <w:t xml:space="preserve">руководителей состоит в сплочении детских классных коллективов, воспитании взаимовыручки, товарищества, взаимоуважения через проведение совместных социально-значимых коллективных дел. </w:t>
      </w:r>
    </w:p>
    <w:p w:rsidR="00777DA7" w:rsidRPr="00777DA7" w:rsidRDefault="00777DA7" w:rsidP="00777DA7">
      <w:pPr>
        <w:widowControl w:val="0"/>
        <w:spacing w:after="0" w:line="276" w:lineRule="auto"/>
        <w:ind w:firstLine="709"/>
        <w:jc w:val="both"/>
        <w:rPr>
          <w:rFonts w:eastAsia="Times New Roman"/>
          <w:bCs/>
          <w:lang w:eastAsia="ru-RU"/>
        </w:rPr>
      </w:pPr>
      <w:r w:rsidRPr="00777DA7">
        <w:rPr>
          <w:rFonts w:eastAsia="Times New Roman"/>
          <w:bCs/>
          <w:lang w:eastAsia="ru-RU"/>
        </w:rPr>
        <w:t>Педагоги применяют в работе с детьми различные формы мероприятий: беседа «Мои ценности в жизни», круглый стол «</w:t>
      </w:r>
      <w:r w:rsidRPr="00777DA7">
        <w:rPr>
          <w:rFonts w:eastAsia="Times New Roman"/>
          <w:lang w:eastAsia="ru-RU"/>
        </w:rPr>
        <w:t xml:space="preserve">Не дай себя обмануть», воспитательный час «Уважай законы своей страны», час общения «Мое жизненное кредо – жить по нормам страны» </w:t>
      </w:r>
      <w:r w:rsidRPr="00777DA7">
        <w:rPr>
          <w:rFonts w:eastAsia="Times New Roman"/>
          <w:bCs/>
          <w:lang w:eastAsia="ru-RU"/>
        </w:rPr>
        <w:t>и др.</w:t>
      </w:r>
    </w:p>
    <w:p w:rsidR="00777DA7" w:rsidRPr="00777DA7" w:rsidRDefault="00777DA7" w:rsidP="00777DA7">
      <w:pPr>
        <w:widowControl w:val="0"/>
        <w:spacing w:after="0" w:line="276" w:lineRule="auto"/>
        <w:ind w:firstLine="709"/>
        <w:contextualSpacing/>
        <w:jc w:val="both"/>
        <w:rPr>
          <w:rFonts w:eastAsia="Calibri"/>
        </w:rPr>
      </w:pPr>
      <w:r w:rsidRPr="00777DA7">
        <w:rPr>
          <w:rFonts w:eastAsia="Calibri"/>
        </w:rPr>
        <w:t>30 педагогов участвовали в областном вебинаре «Проблемы суицидального и деструктивного поведения подростков: активность, причины, профилактика. Оказание комплексной помощи детям и семьям в кризисной ситуации» (28.03.).</w:t>
      </w:r>
    </w:p>
    <w:p w:rsidR="00777DA7" w:rsidRPr="00777DA7" w:rsidRDefault="00777DA7" w:rsidP="00777DA7">
      <w:pPr>
        <w:widowControl w:val="0"/>
        <w:spacing w:after="0" w:line="276" w:lineRule="auto"/>
        <w:ind w:firstLine="709"/>
        <w:jc w:val="both"/>
        <w:rPr>
          <w:rFonts w:eastAsia="Times New Roman"/>
          <w:lang w:eastAsia="ru-RU"/>
        </w:rPr>
      </w:pPr>
      <w:r w:rsidRPr="00777DA7">
        <w:rPr>
          <w:rFonts w:eastAsia="Times New Roman"/>
          <w:lang w:eastAsia="ru-RU"/>
        </w:rPr>
        <w:t xml:space="preserve">По-прежнему одной из причин подростковой преступности является отсутствие организованной внеурочной занятости обучающихся, их незанятость в каникулярное время. </w:t>
      </w:r>
    </w:p>
    <w:tbl>
      <w:tblPr>
        <w:tblW w:w="5000" w:type="pct"/>
        <w:jc w:val="center"/>
        <w:tblCellMar>
          <w:left w:w="0" w:type="dxa"/>
          <w:right w:w="0" w:type="dxa"/>
        </w:tblCellMar>
        <w:tblLook w:val="04A0" w:firstRow="1" w:lastRow="0" w:firstColumn="1" w:lastColumn="0" w:noHBand="0" w:noVBand="1"/>
      </w:tblPr>
      <w:tblGrid>
        <w:gridCol w:w="2040"/>
        <w:gridCol w:w="1717"/>
        <w:gridCol w:w="2229"/>
        <w:gridCol w:w="1631"/>
        <w:gridCol w:w="2001"/>
      </w:tblGrid>
      <w:tr w:rsidR="00777DA7" w:rsidRPr="00777DA7" w:rsidTr="00BE62F5">
        <w:trPr>
          <w:trHeight w:val="389"/>
          <w:jc w:val="center"/>
        </w:trPr>
        <w:tc>
          <w:tcPr>
            <w:tcW w:w="106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7DA7" w:rsidRPr="00777DA7" w:rsidRDefault="00777DA7" w:rsidP="00777DA7">
            <w:pPr>
              <w:widowControl w:val="0"/>
              <w:spacing w:after="0" w:line="240" w:lineRule="auto"/>
              <w:jc w:val="center"/>
              <w:textAlignment w:val="baseline"/>
              <w:rPr>
                <w:rFonts w:eastAsia="Times New Roman"/>
                <w:b/>
                <w:color w:val="000000"/>
                <w:kern w:val="24"/>
                <w:sz w:val="24"/>
                <w:szCs w:val="24"/>
                <w:lang w:eastAsia="ru-RU"/>
              </w:rPr>
            </w:pPr>
            <w:r w:rsidRPr="00777DA7">
              <w:rPr>
                <w:rFonts w:eastAsia="Times New Roman"/>
                <w:b/>
                <w:color w:val="000000"/>
                <w:kern w:val="24"/>
                <w:sz w:val="24"/>
                <w:szCs w:val="24"/>
                <w:lang w:eastAsia="ru-RU"/>
              </w:rPr>
              <w:t>Учебный год</w:t>
            </w:r>
          </w:p>
        </w:tc>
        <w:tc>
          <w:tcPr>
            <w:tcW w:w="892" w:type="pct"/>
            <w:tcBorders>
              <w:top w:val="single" w:sz="8" w:space="0" w:color="000000"/>
              <w:left w:val="single" w:sz="8" w:space="0" w:color="000000"/>
              <w:bottom w:val="single" w:sz="8" w:space="0" w:color="000000"/>
              <w:right w:val="single" w:sz="4" w:space="0" w:color="auto"/>
            </w:tcBorders>
            <w:shd w:val="clear" w:color="auto" w:fill="auto"/>
            <w:tcMar>
              <w:top w:w="15" w:type="dxa"/>
              <w:left w:w="144" w:type="dxa"/>
              <w:bottom w:w="72" w:type="dxa"/>
              <w:right w:w="144" w:type="dxa"/>
            </w:tcMar>
            <w:hideMark/>
          </w:tcPr>
          <w:p w:rsidR="00777DA7" w:rsidRPr="00777DA7" w:rsidRDefault="00777DA7" w:rsidP="00777DA7">
            <w:pPr>
              <w:widowControl w:val="0"/>
              <w:spacing w:after="0" w:line="240" w:lineRule="auto"/>
              <w:jc w:val="center"/>
              <w:rPr>
                <w:rFonts w:eastAsia="Times New Roman"/>
                <w:b/>
                <w:sz w:val="24"/>
                <w:szCs w:val="24"/>
                <w:lang w:eastAsia="ru-RU"/>
              </w:rPr>
            </w:pPr>
            <w:r w:rsidRPr="00777DA7">
              <w:rPr>
                <w:rFonts w:eastAsia="Times New Roman"/>
                <w:b/>
                <w:sz w:val="24"/>
                <w:szCs w:val="24"/>
                <w:lang w:eastAsia="ru-RU"/>
              </w:rPr>
              <w:t>Дети, состоящие на ВШУ</w:t>
            </w:r>
          </w:p>
        </w:tc>
        <w:tc>
          <w:tcPr>
            <w:tcW w:w="1159" w:type="pct"/>
            <w:tcBorders>
              <w:top w:val="single" w:sz="8" w:space="0" w:color="000000"/>
              <w:left w:val="single" w:sz="4" w:space="0" w:color="auto"/>
              <w:bottom w:val="single" w:sz="8" w:space="0" w:color="000000"/>
              <w:right w:val="single" w:sz="4" w:space="0" w:color="auto"/>
            </w:tcBorders>
            <w:shd w:val="clear" w:color="auto" w:fill="auto"/>
          </w:tcPr>
          <w:p w:rsidR="00777DA7" w:rsidRPr="00777DA7" w:rsidRDefault="00777DA7" w:rsidP="00777DA7">
            <w:pPr>
              <w:widowControl w:val="0"/>
              <w:spacing w:after="0" w:line="240" w:lineRule="auto"/>
              <w:jc w:val="center"/>
              <w:rPr>
                <w:rFonts w:eastAsia="Times New Roman"/>
                <w:b/>
                <w:sz w:val="24"/>
                <w:szCs w:val="24"/>
                <w:lang w:eastAsia="ru-RU"/>
              </w:rPr>
            </w:pPr>
            <w:r w:rsidRPr="00777DA7">
              <w:rPr>
                <w:rFonts w:eastAsia="Times New Roman"/>
                <w:b/>
                <w:sz w:val="24"/>
                <w:szCs w:val="24"/>
                <w:lang w:eastAsia="ru-RU"/>
              </w:rPr>
              <w:t xml:space="preserve">Дети, состоящие </w:t>
            </w:r>
          </w:p>
          <w:p w:rsidR="00777DA7" w:rsidRPr="00777DA7" w:rsidRDefault="00777DA7" w:rsidP="00777DA7">
            <w:pPr>
              <w:widowControl w:val="0"/>
              <w:spacing w:after="0" w:line="240" w:lineRule="auto"/>
              <w:jc w:val="center"/>
              <w:rPr>
                <w:rFonts w:eastAsia="Times New Roman"/>
                <w:b/>
                <w:sz w:val="24"/>
                <w:szCs w:val="24"/>
                <w:lang w:eastAsia="ru-RU"/>
              </w:rPr>
            </w:pPr>
            <w:r w:rsidRPr="00777DA7">
              <w:rPr>
                <w:rFonts w:eastAsia="Times New Roman"/>
                <w:b/>
                <w:sz w:val="24"/>
                <w:szCs w:val="24"/>
                <w:lang w:eastAsia="ru-RU"/>
              </w:rPr>
              <w:t>на учете в КДНиЗП</w:t>
            </w:r>
          </w:p>
        </w:tc>
        <w:tc>
          <w:tcPr>
            <w:tcW w:w="848" w:type="pct"/>
            <w:tcBorders>
              <w:top w:val="single" w:sz="8" w:space="0" w:color="000000"/>
              <w:left w:val="single" w:sz="4" w:space="0" w:color="auto"/>
              <w:bottom w:val="single" w:sz="8" w:space="0" w:color="000000"/>
              <w:right w:val="single" w:sz="4" w:space="0" w:color="auto"/>
            </w:tcBorders>
            <w:shd w:val="clear" w:color="auto" w:fill="auto"/>
          </w:tcPr>
          <w:p w:rsidR="00777DA7" w:rsidRPr="00777DA7" w:rsidRDefault="00777DA7" w:rsidP="00777DA7">
            <w:pPr>
              <w:widowControl w:val="0"/>
              <w:spacing w:after="0" w:line="240" w:lineRule="auto"/>
              <w:jc w:val="center"/>
              <w:rPr>
                <w:rFonts w:eastAsia="Times New Roman"/>
                <w:b/>
                <w:sz w:val="24"/>
                <w:szCs w:val="24"/>
                <w:lang w:eastAsia="ru-RU"/>
              </w:rPr>
            </w:pPr>
            <w:r w:rsidRPr="00777DA7">
              <w:rPr>
                <w:rFonts w:eastAsia="Times New Roman"/>
                <w:b/>
                <w:sz w:val="24"/>
                <w:szCs w:val="24"/>
                <w:lang w:eastAsia="ru-RU"/>
              </w:rPr>
              <w:t>Дети, состоящие на учете в ПДН</w:t>
            </w:r>
          </w:p>
        </w:tc>
        <w:tc>
          <w:tcPr>
            <w:tcW w:w="1040" w:type="pct"/>
            <w:tcBorders>
              <w:top w:val="single" w:sz="8" w:space="0" w:color="000000"/>
              <w:left w:val="single" w:sz="4" w:space="0" w:color="auto"/>
              <w:bottom w:val="single" w:sz="8" w:space="0" w:color="000000"/>
              <w:right w:val="single" w:sz="8" w:space="0" w:color="000000"/>
            </w:tcBorders>
            <w:shd w:val="clear" w:color="auto" w:fill="auto"/>
          </w:tcPr>
          <w:p w:rsidR="00777DA7" w:rsidRPr="00777DA7" w:rsidRDefault="00777DA7" w:rsidP="00777DA7">
            <w:pPr>
              <w:widowControl w:val="0"/>
              <w:spacing w:after="0" w:line="240" w:lineRule="auto"/>
              <w:jc w:val="center"/>
              <w:rPr>
                <w:rFonts w:eastAsia="Times New Roman"/>
                <w:b/>
                <w:sz w:val="24"/>
                <w:szCs w:val="24"/>
                <w:lang w:eastAsia="ru-RU"/>
              </w:rPr>
            </w:pPr>
            <w:r w:rsidRPr="00777DA7">
              <w:rPr>
                <w:rFonts w:eastAsia="Times New Roman"/>
                <w:b/>
                <w:sz w:val="24"/>
                <w:szCs w:val="24"/>
                <w:lang w:eastAsia="ru-RU"/>
              </w:rPr>
              <w:t xml:space="preserve">Дети из семей СОП в возрасте </w:t>
            </w:r>
          </w:p>
          <w:p w:rsidR="00777DA7" w:rsidRPr="00777DA7" w:rsidRDefault="00777DA7" w:rsidP="00777DA7">
            <w:pPr>
              <w:widowControl w:val="0"/>
              <w:spacing w:after="0" w:line="240" w:lineRule="auto"/>
              <w:jc w:val="center"/>
              <w:rPr>
                <w:rFonts w:eastAsia="Times New Roman"/>
                <w:b/>
                <w:sz w:val="24"/>
                <w:szCs w:val="24"/>
                <w:lang w:eastAsia="ru-RU"/>
              </w:rPr>
            </w:pPr>
            <w:r w:rsidRPr="00777DA7">
              <w:rPr>
                <w:rFonts w:eastAsia="Times New Roman"/>
                <w:b/>
                <w:sz w:val="24"/>
                <w:szCs w:val="24"/>
                <w:lang w:eastAsia="ru-RU"/>
              </w:rPr>
              <w:t>5-17 лет</w:t>
            </w:r>
          </w:p>
        </w:tc>
      </w:tr>
      <w:tr w:rsidR="00777DA7" w:rsidRPr="00777DA7" w:rsidTr="00BE62F5">
        <w:trPr>
          <w:trHeight w:val="389"/>
          <w:jc w:val="center"/>
        </w:trPr>
        <w:tc>
          <w:tcPr>
            <w:tcW w:w="106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7DA7" w:rsidRPr="00777DA7" w:rsidRDefault="00777DA7" w:rsidP="00777DA7">
            <w:pPr>
              <w:widowControl w:val="0"/>
              <w:spacing w:after="0" w:line="240" w:lineRule="auto"/>
              <w:jc w:val="center"/>
              <w:textAlignment w:val="baseline"/>
              <w:rPr>
                <w:rFonts w:eastAsia="Times New Roman"/>
                <w:b/>
                <w:color w:val="000000"/>
                <w:kern w:val="24"/>
                <w:sz w:val="24"/>
                <w:szCs w:val="24"/>
                <w:lang w:eastAsia="ru-RU"/>
              </w:rPr>
            </w:pPr>
            <w:r w:rsidRPr="00777DA7">
              <w:rPr>
                <w:rFonts w:eastAsia="Times New Roman"/>
                <w:b/>
                <w:color w:val="000000"/>
                <w:kern w:val="24"/>
                <w:sz w:val="24"/>
                <w:szCs w:val="24"/>
                <w:lang w:eastAsia="ru-RU"/>
              </w:rPr>
              <w:t>На 01.10.2022</w:t>
            </w:r>
          </w:p>
        </w:tc>
        <w:tc>
          <w:tcPr>
            <w:tcW w:w="892" w:type="pct"/>
            <w:tcBorders>
              <w:top w:val="single" w:sz="8" w:space="0" w:color="000000"/>
              <w:left w:val="single" w:sz="8" w:space="0" w:color="000000"/>
              <w:bottom w:val="single" w:sz="8" w:space="0" w:color="000000"/>
              <w:right w:val="single" w:sz="4" w:space="0" w:color="auto"/>
            </w:tcBorders>
            <w:shd w:val="clear" w:color="auto" w:fill="auto"/>
            <w:tcMar>
              <w:top w:w="15" w:type="dxa"/>
              <w:left w:w="144" w:type="dxa"/>
              <w:bottom w:w="72" w:type="dxa"/>
              <w:right w:w="144" w:type="dxa"/>
            </w:tcMar>
            <w:hideMark/>
          </w:tcPr>
          <w:p w:rsidR="00777DA7" w:rsidRPr="00777DA7" w:rsidRDefault="00777DA7" w:rsidP="00777DA7">
            <w:pPr>
              <w:widowControl w:val="0"/>
              <w:spacing w:after="0" w:line="240" w:lineRule="auto"/>
              <w:jc w:val="center"/>
              <w:rPr>
                <w:rFonts w:eastAsia="Times New Roman"/>
                <w:b/>
                <w:sz w:val="24"/>
                <w:szCs w:val="24"/>
                <w:lang w:eastAsia="ru-RU"/>
              </w:rPr>
            </w:pPr>
            <w:r w:rsidRPr="00777DA7">
              <w:rPr>
                <w:rFonts w:eastAsia="Times New Roman"/>
                <w:b/>
                <w:sz w:val="24"/>
                <w:szCs w:val="24"/>
                <w:lang w:eastAsia="ru-RU"/>
              </w:rPr>
              <w:t>100 %</w:t>
            </w:r>
          </w:p>
          <w:p w:rsidR="00777DA7" w:rsidRPr="00777DA7" w:rsidRDefault="00777DA7" w:rsidP="00777DA7">
            <w:pPr>
              <w:widowControl w:val="0"/>
              <w:spacing w:after="0" w:line="240" w:lineRule="auto"/>
              <w:jc w:val="center"/>
              <w:rPr>
                <w:rFonts w:eastAsia="Times New Roman"/>
                <w:sz w:val="24"/>
                <w:szCs w:val="24"/>
                <w:lang w:eastAsia="ru-RU"/>
              </w:rPr>
            </w:pPr>
            <w:r w:rsidRPr="00777DA7">
              <w:rPr>
                <w:rFonts w:eastAsia="Times New Roman"/>
                <w:sz w:val="24"/>
                <w:szCs w:val="24"/>
                <w:lang w:eastAsia="ru-RU"/>
              </w:rPr>
              <w:t>(32 из 32)</w:t>
            </w:r>
          </w:p>
        </w:tc>
        <w:tc>
          <w:tcPr>
            <w:tcW w:w="1159" w:type="pct"/>
            <w:tcBorders>
              <w:top w:val="single" w:sz="8" w:space="0" w:color="000000"/>
              <w:left w:val="single" w:sz="4" w:space="0" w:color="auto"/>
              <w:bottom w:val="single" w:sz="8" w:space="0" w:color="000000"/>
              <w:right w:val="single" w:sz="4" w:space="0" w:color="auto"/>
            </w:tcBorders>
            <w:shd w:val="clear" w:color="auto" w:fill="auto"/>
          </w:tcPr>
          <w:p w:rsidR="00777DA7" w:rsidRPr="00777DA7" w:rsidRDefault="00777DA7" w:rsidP="00777DA7">
            <w:pPr>
              <w:widowControl w:val="0"/>
              <w:spacing w:after="0" w:line="240" w:lineRule="auto"/>
              <w:jc w:val="center"/>
              <w:rPr>
                <w:rFonts w:eastAsia="Times New Roman"/>
                <w:b/>
                <w:sz w:val="24"/>
                <w:szCs w:val="24"/>
                <w:lang w:eastAsia="ru-RU"/>
              </w:rPr>
            </w:pPr>
            <w:r w:rsidRPr="00777DA7">
              <w:rPr>
                <w:rFonts w:eastAsia="Times New Roman"/>
                <w:b/>
                <w:sz w:val="24"/>
                <w:szCs w:val="24"/>
                <w:lang w:eastAsia="ru-RU"/>
              </w:rPr>
              <w:t>100 %</w:t>
            </w:r>
          </w:p>
          <w:p w:rsidR="00777DA7" w:rsidRPr="00777DA7" w:rsidRDefault="00777DA7" w:rsidP="00777DA7">
            <w:pPr>
              <w:widowControl w:val="0"/>
              <w:spacing w:after="0" w:line="240" w:lineRule="auto"/>
              <w:jc w:val="center"/>
              <w:rPr>
                <w:rFonts w:eastAsia="Times New Roman"/>
                <w:sz w:val="24"/>
                <w:szCs w:val="24"/>
                <w:lang w:eastAsia="ru-RU"/>
              </w:rPr>
            </w:pPr>
            <w:r w:rsidRPr="00777DA7">
              <w:rPr>
                <w:rFonts w:eastAsia="Times New Roman"/>
                <w:sz w:val="24"/>
                <w:szCs w:val="24"/>
                <w:lang w:eastAsia="ru-RU"/>
              </w:rPr>
              <w:t>(7 из 7)</w:t>
            </w:r>
          </w:p>
        </w:tc>
        <w:tc>
          <w:tcPr>
            <w:tcW w:w="848" w:type="pct"/>
            <w:tcBorders>
              <w:top w:val="single" w:sz="8" w:space="0" w:color="000000"/>
              <w:left w:val="single" w:sz="4" w:space="0" w:color="auto"/>
              <w:bottom w:val="single" w:sz="8" w:space="0" w:color="000000"/>
              <w:right w:val="single" w:sz="4" w:space="0" w:color="auto"/>
            </w:tcBorders>
            <w:shd w:val="clear" w:color="auto" w:fill="auto"/>
          </w:tcPr>
          <w:p w:rsidR="00777DA7" w:rsidRPr="00777DA7" w:rsidRDefault="00777DA7" w:rsidP="00777DA7">
            <w:pPr>
              <w:widowControl w:val="0"/>
              <w:spacing w:after="0" w:line="240" w:lineRule="auto"/>
              <w:jc w:val="center"/>
              <w:rPr>
                <w:rFonts w:eastAsia="Times New Roman"/>
                <w:b/>
                <w:sz w:val="24"/>
                <w:szCs w:val="24"/>
                <w:lang w:eastAsia="ru-RU"/>
              </w:rPr>
            </w:pPr>
            <w:r w:rsidRPr="00777DA7">
              <w:rPr>
                <w:rFonts w:eastAsia="Times New Roman"/>
                <w:b/>
                <w:sz w:val="24"/>
                <w:szCs w:val="24"/>
                <w:lang w:eastAsia="ru-RU"/>
              </w:rPr>
              <w:t>100 %</w:t>
            </w:r>
          </w:p>
          <w:p w:rsidR="00777DA7" w:rsidRPr="00777DA7" w:rsidRDefault="00777DA7" w:rsidP="00777DA7">
            <w:pPr>
              <w:widowControl w:val="0"/>
              <w:spacing w:after="0" w:line="240" w:lineRule="auto"/>
              <w:jc w:val="center"/>
              <w:rPr>
                <w:rFonts w:eastAsia="Times New Roman"/>
                <w:sz w:val="24"/>
                <w:szCs w:val="24"/>
                <w:lang w:eastAsia="ru-RU"/>
              </w:rPr>
            </w:pPr>
            <w:r w:rsidRPr="00777DA7">
              <w:rPr>
                <w:rFonts w:eastAsia="Times New Roman"/>
                <w:sz w:val="24"/>
                <w:szCs w:val="24"/>
                <w:lang w:eastAsia="ru-RU"/>
              </w:rPr>
              <w:t>(8 из 8)</w:t>
            </w:r>
          </w:p>
        </w:tc>
        <w:tc>
          <w:tcPr>
            <w:tcW w:w="1040" w:type="pct"/>
            <w:tcBorders>
              <w:top w:val="single" w:sz="8" w:space="0" w:color="000000"/>
              <w:left w:val="single" w:sz="4" w:space="0" w:color="auto"/>
              <w:bottom w:val="single" w:sz="8" w:space="0" w:color="000000"/>
              <w:right w:val="single" w:sz="8" w:space="0" w:color="000000"/>
            </w:tcBorders>
            <w:shd w:val="clear" w:color="auto" w:fill="auto"/>
          </w:tcPr>
          <w:p w:rsidR="00777DA7" w:rsidRPr="00777DA7" w:rsidRDefault="00777DA7" w:rsidP="00777DA7">
            <w:pPr>
              <w:widowControl w:val="0"/>
              <w:spacing w:after="0" w:line="240" w:lineRule="auto"/>
              <w:jc w:val="center"/>
              <w:rPr>
                <w:rFonts w:eastAsia="Times New Roman"/>
                <w:b/>
                <w:sz w:val="24"/>
                <w:szCs w:val="24"/>
                <w:lang w:eastAsia="ru-RU"/>
              </w:rPr>
            </w:pPr>
            <w:r w:rsidRPr="00777DA7">
              <w:rPr>
                <w:rFonts w:eastAsia="Times New Roman"/>
                <w:b/>
                <w:sz w:val="24"/>
                <w:szCs w:val="24"/>
                <w:lang w:eastAsia="ru-RU"/>
              </w:rPr>
              <w:t>69,0 %</w:t>
            </w:r>
          </w:p>
          <w:p w:rsidR="00777DA7" w:rsidRPr="00777DA7" w:rsidRDefault="00777DA7" w:rsidP="00777DA7">
            <w:pPr>
              <w:widowControl w:val="0"/>
              <w:spacing w:after="0" w:line="240" w:lineRule="auto"/>
              <w:jc w:val="center"/>
              <w:rPr>
                <w:rFonts w:eastAsia="Times New Roman"/>
                <w:sz w:val="24"/>
                <w:szCs w:val="24"/>
                <w:lang w:eastAsia="ru-RU"/>
              </w:rPr>
            </w:pPr>
            <w:r w:rsidRPr="00777DA7">
              <w:rPr>
                <w:rFonts w:eastAsia="Times New Roman"/>
                <w:sz w:val="24"/>
                <w:szCs w:val="24"/>
                <w:lang w:eastAsia="ru-RU"/>
              </w:rPr>
              <w:t xml:space="preserve">(37 из 55 детей </w:t>
            </w:r>
          </w:p>
          <w:p w:rsidR="00777DA7" w:rsidRPr="00777DA7" w:rsidRDefault="00777DA7" w:rsidP="00777DA7">
            <w:pPr>
              <w:widowControl w:val="0"/>
              <w:spacing w:after="0" w:line="240" w:lineRule="auto"/>
              <w:jc w:val="center"/>
              <w:rPr>
                <w:rFonts w:eastAsia="Times New Roman"/>
                <w:sz w:val="24"/>
                <w:szCs w:val="24"/>
                <w:lang w:eastAsia="ru-RU"/>
              </w:rPr>
            </w:pPr>
            <w:r w:rsidRPr="00777DA7">
              <w:rPr>
                <w:rFonts w:eastAsia="Times New Roman"/>
                <w:sz w:val="24"/>
                <w:szCs w:val="24"/>
                <w:lang w:eastAsia="ru-RU"/>
              </w:rPr>
              <w:t>5-17 лет)</w:t>
            </w:r>
          </w:p>
        </w:tc>
      </w:tr>
    </w:tbl>
    <w:p w:rsidR="00777DA7" w:rsidRPr="00777DA7" w:rsidRDefault="00777DA7" w:rsidP="00777DA7">
      <w:pPr>
        <w:widowControl w:val="0"/>
        <w:spacing w:after="0" w:line="240" w:lineRule="auto"/>
        <w:ind w:firstLine="708"/>
        <w:jc w:val="both"/>
        <w:rPr>
          <w:rFonts w:eastAsia="Times New Roman"/>
          <w:sz w:val="24"/>
          <w:szCs w:val="24"/>
          <w:lang w:eastAsia="ru-RU"/>
        </w:rPr>
      </w:pPr>
    </w:p>
    <w:p w:rsidR="00777DA7" w:rsidRPr="00777DA7" w:rsidRDefault="00777DA7" w:rsidP="00777DA7">
      <w:pPr>
        <w:widowControl w:val="0"/>
        <w:spacing w:after="0" w:line="276" w:lineRule="auto"/>
        <w:ind w:firstLine="720"/>
        <w:jc w:val="both"/>
        <w:rPr>
          <w:rFonts w:eastAsia="Times New Roman"/>
          <w:lang w:eastAsia="ru-RU"/>
        </w:rPr>
      </w:pPr>
      <w:r w:rsidRPr="00777DA7">
        <w:rPr>
          <w:rFonts w:eastAsia="Times New Roman"/>
          <w:lang w:eastAsia="ru-RU"/>
        </w:rPr>
        <w:t>Организацией досуга и занятости несовершеннолетних, состоящих на профилактическом учете, в том числе находящихся в социально опасном положении занимаются все субъекты профилактики;</w:t>
      </w:r>
    </w:p>
    <w:p w:rsidR="00777DA7" w:rsidRPr="00777DA7" w:rsidRDefault="00777DA7" w:rsidP="00777DA7">
      <w:pPr>
        <w:widowControl w:val="0"/>
        <w:spacing w:after="0" w:line="276" w:lineRule="auto"/>
        <w:ind w:firstLine="720"/>
        <w:jc w:val="both"/>
        <w:rPr>
          <w:rFonts w:eastAsia="Times New Roman"/>
          <w:lang w:eastAsia="ru-RU"/>
        </w:rPr>
      </w:pPr>
      <w:r w:rsidRPr="00777DA7">
        <w:rPr>
          <w:rFonts w:eastAsia="Times New Roman"/>
          <w:lang w:eastAsia="ru-RU"/>
        </w:rPr>
        <w:t>В образовательных организациях 890 обучающихся в возрасте от 5 до 18 лет заняты организованным досугом.</w:t>
      </w:r>
    </w:p>
    <w:p w:rsidR="00777DA7" w:rsidRPr="00777DA7" w:rsidRDefault="00777DA7" w:rsidP="00777DA7">
      <w:pPr>
        <w:widowControl w:val="0"/>
        <w:spacing w:after="0" w:line="276" w:lineRule="auto"/>
        <w:ind w:firstLine="720"/>
        <w:jc w:val="both"/>
        <w:rPr>
          <w:rFonts w:eastAsia="Times New Roman"/>
          <w:lang w:eastAsia="ru-RU"/>
        </w:rPr>
      </w:pPr>
      <w:r w:rsidRPr="00777DA7">
        <w:rPr>
          <w:rFonts w:eastAsia="Times New Roman"/>
          <w:lang w:eastAsia="ru-RU"/>
        </w:rPr>
        <w:t>Все школы, кроме вечерней, реализуют право на реализацию программ дополнительного образования. Ими охвачено 82,6 % от общего числа обучающихся 5-17 лет (762 чел. из 922)</w:t>
      </w:r>
    </w:p>
    <w:p w:rsidR="00777DA7" w:rsidRPr="00777DA7" w:rsidRDefault="00777DA7" w:rsidP="00777DA7">
      <w:pPr>
        <w:widowControl w:val="0"/>
        <w:spacing w:after="0" w:line="276" w:lineRule="auto"/>
        <w:ind w:firstLine="720"/>
        <w:jc w:val="both"/>
        <w:rPr>
          <w:rFonts w:eastAsia="Times New Roman"/>
          <w:lang w:eastAsia="ru-RU"/>
        </w:rPr>
      </w:pPr>
      <w:r w:rsidRPr="00777DA7">
        <w:rPr>
          <w:rFonts w:eastAsia="Times New Roman"/>
          <w:lang w:eastAsia="ru-RU"/>
        </w:rPr>
        <w:t xml:space="preserve">В объединениях Дома детского творчества и детской школы искусств получают дополнительное образование 312 и 65 обучающихся соответственно в возрасте от 5 до 18 лет, что составляет 33,8 % и 7 % от общего количества обучающихся образовательных учреждений района этого возраста. </w:t>
      </w:r>
    </w:p>
    <w:p w:rsidR="00777DA7" w:rsidRPr="00777DA7" w:rsidRDefault="00777DA7" w:rsidP="00777DA7">
      <w:pPr>
        <w:widowControl w:val="0"/>
        <w:spacing w:after="0" w:line="276" w:lineRule="auto"/>
        <w:ind w:firstLine="720"/>
        <w:jc w:val="both"/>
        <w:rPr>
          <w:rFonts w:eastAsia="Times New Roman"/>
          <w:lang w:eastAsia="ru-RU"/>
        </w:rPr>
      </w:pPr>
      <w:r w:rsidRPr="00777DA7">
        <w:rPr>
          <w:rFonts w:eastAsia="Times New Roman"/>
          <w:lang w:eastAsia="ru-RU"/>
        </w:rPr>
        <w:t>Кроме этого, дети и подростки заняты в секциях МБУ спортивная школа:</w:t>
      </w:r>
    </w:p>
    <w:p w:rsidR="00777DA7" w:rsidRPr="00777DA7" w:rsidRDefault="00777DA7" w:rsidP="00777DA7">
      <w:pPr>
        <w:widowControl w:val="0"/>
        <w:spacing w:after="0" w:line="276" w:lineRule="auto"/>
        <w:ind w:firstLine="720"/>
        <w:rPr>
          <w:rFonts w:eastAsia="Times New Roman"/>
          <w:color w:val="000000"/>
          <w:shd w:val="clear" w:color="auto" w:fill="FFFFFF"/>
          <w:lang w:eastAsia="ru-RU"/>
        </w:rPr>
      </w:pPr>
      <w:r w:rsidRPr="00777DA7">
        <w:rPr>
          <w:rFonts w:eastAsia="Times New Roman"/>
          <w:color w:val="000000"/>
          <w:shd w:val="clear" w:color="auto" w:fill="FFFFFF"/>
          <w:lang w:eastAsia="ru-RU"/>
        </w:rPr>
        <w:t xml:space="preserve">В настоящее время в МБУ СШ функционирует 9 направлений по различным видам спорта, в которых занимаются 442 человека:  </w:t>
      </w:r>
    </w:p>
    <w:p w:rsidR="00777DA7" w:rsidRPr="00777DA7" w:rsidRDefault="00777DA7" w:rsidP="00777DA7">
      <w:pPr>
        <w:widowControl w:val="0"/>
        <w:spacing w:after="0" w:line="276" w:lineRule="auto"/>
        <w:ind w:firstLine="720"/>
        <w:rPr>
          <w:rFonts w:eastAsia="Times New Roman"/>
          <w:lang w:eastAsia="ru-RU"/>
        </w:rPr>
      </w:pPr>
      <w:r w:rsidRPr="00777DA7">
        <w:rPr>
          <w:rFonts w:eastAsia="Times New Roman"/>
          <w:shd w:val="clear" w:color="auto" w:fill="FFFFFF"/>
          <w:lang w:eastAsia="ru-RU"/>
        </w:rPr>
        <w:t>1.</w:t>
      </w:r>
      <w:r w:rsidRPr="00777DA7">
        <w:rPr>
          <w:rFonts w:eastAsia="Times New Roman"/>
          <w:lang w:eastAsia="ru-RU"/>
        </w:rPr>
        <w:t xml:space="preserve"> Футбол ( 1чел.- опекаемый,1чел.-КДН и ЗП,ПДН ОП «Фаленское», из 2  семей  СОП- 4 детей)</w:t>
      </w:r>
    </w:p>
    <w:p w:rsidR="00777DA7" w:rsidRPr="00777DA7" w:rsidRDefault="00777DA7" w:rsidP="00777DA7">
      <w:pPr>
        <w:widowControl w:val="0"/>
        <w:spacing w:after="0" w:line="276" w:lineRule="auto"/>
        <w:ind w:firstLine="720"/>
        <w:rPr>
          <w:rFonts w:eastAsia="Times New Roman"/>
          <w:lang w:eastAsia="ru-RU"/>
        </w:rPr>
      </w:pPr>
      <w:r w:rsidRPr="00777DA7">
        <w:rPr>
          <w:rFonts w:eastAsia="Times New Roman"/>
          <w:shd w:val="clear" w:color="auto" w:fill="FFFFFF"/>
          <w:lang w:eastAsia="ru-RU"/>
        </w:rPr>
        <w:lastRenderedPageBreak/>
        <w:t xml:space="preserve">2. Баскетбол- </w:t>
      </w:r>
      <w:r w:rsidRPr="00777DA7">
        <w:rPr>
          <w:rFonts w:eastAsia="Times New Roman"/>
          <w:lang w:eastAsia="ru-RU"/>
        </w:rPr>
        <w:t xml:space="preserve"> 1н/л.-КДН и ЗП, ПДН ОП «Фаленское»,1 н/л из семьи СОП социально-опасном положение-1 ребенок</w:t>
      </w:r>
    </w:p>
    <w:p w:rsidR="00777DA7" w:rsidRPr="00777DA7" w:rsidRDefault="00777DA7" w:rsidP="00777DA7">
      <w:pPr>
        <w:widowControl w:val="0"/>
        <w:spacing w:after="0" w:line="276" w:lineRule="auto"/>
        <w:ind w:firstLine="720"/>
        <w:rPr>
          <w:rFonts w:eastAsia="Times New Roman"/>
          <w:shd w:val="clear" w:color="auto" w:fill="FFFFFF"/>
          <w:lang w:eastAsia="ru-RU"/>
        </w:rPr>
      </w:pPr>
      <w:r w:rsidRPr="00777DA7">
        <w:rPr>
          <w:rFonts w:eastAsia="Times New Roman"/>
          <w:shd w:val="clear" w:color="auto" w:fill="FFFFFF"/>
          <w:lang w:eastAsia="ru-RU"/>
        </w:rPr>
        <w:t xml:space="preserve">3. Волейбол, </w:t>
      </w:r>
      <w:r w:rsidRPr="00777DA7">
        <w:rPr>
          <w:rFonts w:eastAsia="Times New Roman"/>
          <w:lang w:eastAsia="ru-RU"/>
        </w:rPr>
        <w:t>(2 чел.- опекаемых, 1чел.-КДН и ЗП, ПДН ОП «Фаленское»,2 детей из СОП семей,</w:t>
      </w:r>
    </w:p>
    <w:p w:rsidR="00777DA7" w:rsidRPr="00777DA7" w:rsidRDefault="00777DA7" w:rsidP="00777DA7">
      <w:pPr>
        <w:widowControl w:val="0"/>
        <w:spacing w:after="0" w:line="276" w:lineRule="auto"/>
        <w:ind w:firstLine="720"/>
        <w:rPr>
          <w:rFonts w:eastAsia="Times New Roman"/>
          <w:shd w:val="clear" w:color="auto" w:fill="FFFFFF"/>
          <w:lang w:eastAsia="ru-RU"/>
        </w:rPr>
      </w:pPr>
      <w:r w:rsidRPr="00777DA7">
        <w:rPr>
          <w:rFonts w:eastAsia="Times New Roman"/>
          <w:shd w:val="clear" w:color="auto" w:fill="FFFFFF"/>
          <w:lang w:eastAsia="ru-RU"/>
        </w:rPr>
        <w:t xml:space="preserve">4. Прыжки на батуте,  </w:t>
      </w:r>
    </w:p>
    <w:p w:rsidR="00777DA7" w:rsidRPr="00777DA7" w:rsidRDefault="00777DA7" w:rsidP="00777DA7">
      <w:pPr>
        <w:widowControl w:val="0"/>
        <w:spacing w:after="0" w:line="276" w:lineRule="auto"/>
        <w:ind w:firstLine="720"/>
        <w:contextualSpacing/>
        <w:jc w:val="both"/>
        <w:rPr>
          <w:rFonts w:eastAsia="Times New Roman"/>
          <w:shd w:val="clear" w:color="auto" w:fill="FFFFFF"/>
          <w:lang w:eastAsia="ru-RU"/>
        </w:rPr>
      </w:pPr>
      <w:r w:rsidRPr="00777DA7">
        <w:rPr>
          <w:rFonts w:eastAsia="Times New Roman"/>
          <w:shd w:val="clear" w:color="auto" w:fill="FFFFFF"/>
          <w:lang w:eastAsia="ru-RU"/>
        </w:rPr>
        <w:t xml:space="preserve">5. Легкая атлетика,                                                                        </w:t>
      </w:r>
    </w:p>
    <w:p w:rsidR="00777DA7" w:rsidRPr="00777DA7" w:rsidRDefault="00777DA7" w:rsidP="00777DA7">
      <w:pPr>
        <w:widowControl w:val="0"/>
        <w:spacing w:after="0" w:line="276" w:lineRule="auto"/>
        <w:ind w:firstLine="720"/>
        <w:contextualSpacing/>
        <w:jc w:val="both"/>
        <w:rPr>
          <w:rFonts w:eastAsia="Times New Roman"/>
          <w:shd w:val="clear" w:color="auto" w:fill="FFFFFF"/>
          <w:lang w:eastAsia="ru-RU"/>
        </w:rPr>
      </w:pPr>
      <w:r w:rsidRPr="00777DA7">
        <w:rPr>
          <w:rFonts w:eastAsia="Times New Roman"/>
          <w:shd w:val="clear" w:color="auto" w:fill="FFFFFF"/>
          <w:lang w:eastAsia="ru-RU"/>
        </w:rPr>
        <w:t>6.</w:t>
      </w:r>
      <w:r w:rsidRPr="00777DA7">
        <w:rPr>
          <w:rFonts w:eastAsia="Times New Roman"/>
          <w:lang w:eastAsia="ru-RU"/>
        </w:rPr>
        <w:t> Хоккей с шайбой (1 ребенок СОП, 1 н/л .- КДН и ЗП, ПДН ОП «Фаленское»)</w:t>
      </w:r>
      <w:r w:rsidRPr="00777DA7">
        <w:rPr>
          <w:rFonts w:eastAsia="Times New Roman"/>
          <w:shd w:val="clear" w:color="auto" w:fill="FFFFFF"/>
          <w:lang w:eastAsia="ru-RU"/>
        </w:rPr>
        <w:t xml:space="preserve">,                                                                            </w:t>
      </w:r>
    </w:p>
    <w:p w:rsidR="00777DA7" w:rsidRPr="00777DA7" w:rsidRDefault="00777DA7" w:rsidP="00777DA7">
      <w:pPr>
        <w:widowControl w:val="0"/>
        <w:spacing w:after="0" w:line="276" w:lineRule="auto"/>
        <w:ind w:firstLine="720"/>
        <w:contextualSpacing/>
        <w:jc w:val="both"/>
        <w:rPr>
          <w:rFonts w:eastAsia="Times New Roman"/>
          <w:shd w:val="clear" w:color="auto" w:fill="FFFFFF"/>
          <w:lang w:eastAsia="ru-RU"/>
        </w:rPr>
      </w:pPr>
      <w:r w:rsidRPr="00777DA7">
        <w:rPr>
          <w:rFonts w:eastAsia="Times New Roman"/>
          <w:shd w:val="clear" w:color="auto" w:fill="FFFFFF"/>
          <w:lang w:eastAsia="ru-RU"/>
        </w:rPr>
        <w:t>7.</w:t>
      </w:r>
      <w:r w:rsidRPr="00777DA7">
        <w:rPr>
          <w:rFonts w:eastAsia="Times New Roman"/>
          <w:lang w:eastAsia="ru-RU"/>
        </w:rPr>
        <w:t> Лыжные гонки (3семьи, нах.в социально-опасном положение -5 детей,  1чел.-КДН и ЗП, ПДН ОП «Фаленское»)</w:t>
      </w:r>
      <w:r w:rsidRPr="00777DA7">
        <w:rPr>
          <w:rFonts w:eastAsia="Times New Roman"/>
          <w:shd w:val="clear" w:color="auto" w:fill="FFFFFF"/>
          <w:lang w:eastAsia="ru-RU"/>
        </w:rPr>
        <w:t xml:space="preserve">, </w:t>
      </w:r>
    </w:p>
    <w:p w:rsidR="00777DA7" w:rsidRPr="00777DA7" w:rsidRDefault="00777DA7" w:rsidP="00777DA7">
      <w:pPr>
        <w:widowControl w:val="0"/>
        <w:spacing w:after="0" w:line="276" w:lineRule="auto"/>
        <w:ind w:firstLine="720"/>
        <w:contextualSpacing/>
        <w:jc w:val="both"/>
        <w:rPr>
          <w:rFonts w:eastAsia="Times New Roman"/>
          <w:shd w:val="clear" w:color="auto" w:fill="FFFFFF"/>
          <w:lang w:eastAsia="ru-RU"/>
        </w:rPr>
      </w:pPr>
      <w:r w:rsidRPr="00777DA7">
        <w:rPr>
          <w:rFonts w:eastAsia="Times New Roman"/>
          <w:shd w:val="clear" w:color="auto" w:fill="FFFFFF"/>
          <w:lang w:eastAsia="ru-RU"/>
        </w:rPr>
        <w:t xml:space="preserve">8. Спортивное ориентирование  </w:t>
      </w:r>
    </w:p>
    <w:p w:rsidR="00777DA7" w:rsidRPr="00777DA7" w:rsidRDefault="00777DA7" w:rsidP="00777DA7">
      <w:pPr>
        <w:widowControl w:val="0"/>
        <w:spacing w:after="0" w:line="276" w:lineRule="auto"/>
        <w:ind w:firstLine="720"/>
        <w:contextualSpacing/>
        <w:jc w:val="both"/>
        <w:rPr>
          <w:rFonts w:eastAsia="Times New Roman"/>
          <w:shd w:val="clear" w:color="auto" w:fill="FFFFFF"/>
          <w:lang w:eastAsia="ru-RU"/>
        </w:rPr>
      </w:pPr>
      <w:r w:rsidRPr="00777DA7">
        <w:rPr>
          <w:rFonts w:eastAsia="Times New Roman"/>
          <w:shd w:val="clear" w:color="auto" w:fill="FFFFFF"/>
          <w:lang w:eastAsia="ru-RU"/>
        </w:rPr>
        <w:t>9. Настольный теннис</w:t>
      </w:r>
    </w:p>
    <w:p w:rsidR="00777DA7" w:rsidRPr="00777DA7" w:rsidRDefault="00777DA7" w:rsidP="00777DA7">
      <w:pPr>
        <w:widowControl w:val="0"/>
        <w:spacing w:after="0" w:line="276" w:lineRule="auto"/>
        <w:ind w:firstLine="720"/>
        <w:jc w:val="both"/>
        <w:rPr>
          <w:rFonts w:eastAsia="Times New Roman"/>
          <w:lang w:eastAsia="ru-RU"/>
        </w:rPr>
      </w:pPr>
      <w:r w:rsidRPr="00777DA7">
        <w:rPr>
          <w:rFonts w:eastAsia="Times New Roman"/>
          <w:lang w:eastAsia="ru-RU"/>
        </w:rPr>
        <w:t xml:space="preserve">За истекший период 2022 года проведены районные спортивные мероприятия, в которых участвовали несовершеннолетние. </w:t>
      </w:r>
    </w:p>
    <w:p w:rsidR="00777DA7" w:rsidRPr="00777DA7" w:rsidRDefault="00777DA7" w:rsidP="00777DA7">
      <w:pPr>
        <w:widowControl w:val="0"/>
        <w:spacing w:after="0" w:line="276" w:lineRule="auto"/>
        <w:ind w:firstLine="720"/>
        <w:jc w:val="both"/>
        <w:rPr>
          <w:rFonts w:eastAsia="Times New Roman"/>
          <w:lang w:eastAsia="ru-RU"/>
        </w:rPr>
      </w:pPr>
      <w:r w:rsidRPr="00777DA7">
        <w:rPr>
          <w:rFonts w:eastAsia="Times New Roman"/>
          <w:color w:val="000000"/>
          <w:shd w:val="clear" w:color="auto" w:fill="FFFFFF"/>
          <w:lang w:eastAsia="ru-RU"/>
        </w:rPr>
        <w:t>Это – «Открытый турнир по мини - футболу, посвященный памяти Максима Князева», «Открытое Первенство Фаленского муниципального округа по лыжным гонкам», «Лыжня России"-2022, «Соревнования по лыжным гонкам "Быстрая лыжня" среди дошкольников детского сада "Буратино", посвященные «Дню защитника Отечества», «Чемпионат по хоккею с шайбой Фаленского муниципального округа», «Соревнования по лыжным гонкам "Фаленская лыжня - 2022", посвященные памяти Героя СССР Д.А. Воробьева, «Соревнования по лыжным гонкам "Закрытие лыжного сезона", «Соревнования по биатлону», «Открытый турнир Фаленского муниципального округа по настольному теннису среди женских команд»,«Открытый турнир Фаленского муниципального округа по волейболу среди смешанных команд», «Легкоатлетический кросс в честь празднования Дня Победы в Великой Отечественной войне», соревнования юных по акробатике..</w:t>
      </w:r>
    </w:p>
    <w:p w:rsidR="00777DA7" w:rsidRPr="00777DA7" w:rsidRDefault="00777DA7" w:rsidP="00777DA7">
      <w:pPr>
        <w:widowControl w:val="0"/>
        <w:spacing w:after="0" w:line="276" w:lineRule="auto"/>
        <w:ind w:firstLine="720"/>
        <w:jc w:val="both"/>
        <w:rPr>
          <w:rFonts w:eastAsia="Times New Roman"/>
          <w:lang w:eastAsia="ru-RU"/>
        </w:rPr>
      </w:pPr>
      <w:r w:rsidRPr="00777DA7">
        <w:rPr>
          <w:rFonts w:eastAsia="Times New Roman"/>
          <w:lang w:eastAsia="ru-RU"/>
        </w:rPr>
        <w:t>Также юные спортсмены приняли участие в выездных спортивных мероприятиях: «С</w:t>
      </w:r>
      <w:r w:rsidRPr="00777DA7">
        <w:rPr>
          <w:rFonts w:eastAsia="Times New Roman"/>
          <w:color w:val="000000"/>
          <w:shd w:val="clear" w:color="auto" w:fill="FFFFFF"/>
          <w:lang w:eastAsia="ru-RU"/>
        </w:rPr>
        <w:t>оревнования по лыжным гонкам на призы мастера спорта по лыжным гонкам и биатлону Е. Кулаковой» (г.Зуевка), «Открытое личное первенство по настольному теннису» (п.Яр, Удмуртия), «Районный этап областных соревнований по лыжным гонкам "Пионерская правда» (г.Кирово-Чепецк), «Региональный этап соревнований "Золотая шайба" среди юношей в средней возрастной группе 2009-2010 г.р.» (г.Киров),</w:t>
      </w:r>
    </w:p>
    <w:p w:rsidR="00777DA7" w:rsidRPr="00777DA7" w:rsidRDefault="00777DA7" w:rsidP="00777DA7">
      <w:pPr>
        <w:widowControl w:val="0"/>
        <w:spacing w:after="0" w:line="276" w:lineRule="auto"/>
        <w:ind w:firstLine="720"/>
        <w:jc w:val="both"/>
        <w:rPr>
          <w:rFonts w:eastAsia="Times New Roman"/>
          <w:color w:val="000000"/>
          <w:shd w:val="clear" w:color="auto" w:fill="FFFFFF"/>
          <w:lang w:eastAsia="ru-RU"/>
        </w:rPr>
      </w:pPr>
      <w:r w:rsidRPr="00777DA7">
        <w:rPr>
          <w:rFonts w:eastAsia="Times New Roman"/>
          <w:color w:val="000000"/>
          <w:shd w:val="clear" w:color="auto" w:fill="FFFFFF"/>
          <w:lang w:eastAsia="ru-RU"/>
        </w:rPr>
        <w:t>«Волейбольный турнир памяти Владимира Завалина» ( п.Яр, Удмуртия),</w:t>
      </w:r>
    </w:p>
    <w:p w:rsidR="00777DA7" w:rsidRPr="00777DA7" w:rsidRDefault="00777DA7" w:rsidP="00777DA7">
      <w:pPr>
        <w:widowControl w:val="0"/>
        <w:spacing w:after="0" w:line="276" w:lineRule="auto"/>
        <w:ind w:firstLine="720"/>
        <w:jc w:val="both"/>
        <w:rPr>
          <w:rFonts w:eastAsia="Times New Roman"/>
          <w:color w:val="000000"/>
          <w:shd w:val="clear" w:color="auto" w:fill="FFFFFF"/>
          <w:lang w:eastAsia="ru-RU"/>
        </w:rPr>
      </w:pPr>
      <w:r w:rsidRPr="00777DA7">
        <w:rPr>
          <w:rFonts w:eastAsia="Times New Roman"/>
          <w:color w:val="000000"/>
          <w:shd w:val="clear" w:color="auto" w:fill="FFFFFF"/>
          <w:lang w:eastAsia="ru-RU"/>
        </w:rPr>
        <w:t xml:space="preserve">«Фестиваль «Парфеновский лыжный марафон» (Куменский район д. Парфеновщина), этап Первенства Кировской области по мини-футболу среди </w:t>
      </w:r>
      <w:r w:rsidRPr="00777DA7">
        <w:rPr>
          <w:rFonts w:eastAsia="Times New Roman"/>
          <w:color w:val="000000"/>
          <w:shd w:val="clear" w:color="auto" w:fill="FFFFFF"/>
          <w:lang w:eastAsia="ru-RU"/>
        </w:rPr>
        <w:lastRenderedPageBreak/>
        <w:t>команд мальчиков до 14 лет (2008-2009 г.р.) (п.Кумены), «Лыжные гонки «Закрытие лыжного сезона» 2021-2022 г. памяти Ю.В.Веселкова» (п.Яр), «Кировский Областной фестиваль ВФСК ГТО». </w:t>
      </w:r>
    </w:p>
    <w:p w:rsidR="00777DA7" w:rsidRPr="00777DA7" w:rsidRDefault="00777DA7" w:rsidP="00777DA7">
      <w:pPr>
        <w:widowControl w:val="0"/>
        <w:spacing w:after="0" w:line="276" w:lineRule="auto"/>
        <w:ind w:firstLine="720"/>
        <w:jc w:val="both"/>
        <w:rPr>
          <w:rFonts w:eastAsia="Times New Roman"/>
          <w:lang w:eastAsia="ru-RU"/>
        </w:rPr>
      </w:pPr>
      <w:r w:rsidRPr="00777DA7">
        <w:rPr>
          <w:rFonts w:eastAsia="Times New Roman"/>
          <w:lang w:eastAsia="ru-RU"/>
        </w:rPr>
        <w:t xml:space="preserve">Учреждения культуры так же оказывают содействие в формировании негативного отношения к вредным привычкам, противоправным деяниям среди несовершеннолетних. </w:t>
      </w:r>
    </w:p>
    <w:p w:rsidR="00777DA7" w:rsidRPr="00777DA7" w:rsidRDefault="00777DA7" w:rsidP="00777DA7">
      <w:pPr>
        <w:widowControl w:val="0"/>
        <w:spacing w:after="0" w:line="276" w:lineRule="auto"/>
        <w:ind w:firstLine="720"/>
        <w:jc w:val="both"/>
        <w:rPr>
          <w:rFonts w:eastAsia="Times New Roman"/>
          <w:lang w:eastAsia="ru-RU"/>
        </w:rPr>
      </w:pPr>
      <w:r w:rsidRPr="00777DA7">
        <w:rPr>
          <w:rFonts w:eastAsia="Times New Roman"/>
          <w:lang w:eastAsia="ru-RU"/>
        </w:rPr>
        <w:t>На территории Фаленского муниципального округа работает краеведческий музей, который находится в пгт Фаленки.</w:t>
      </w:r>
    </w:p>
    <w:p w:rsidR="00777DA7" w:rsidRPr="00777DA7" w:rsidRDefault="00777DA7" w:rsidP="00777DA7">
      <w:pPr>
        <w:widowControl w:val="0"/>
        <w:spacing w:after="0" w:line="276" w:lineRule="auto"/>
        <w:ind w:firstLine="720"/>
        <w:jc w:val="both"/>
        <w:rPr>
          <w:rFonts w:eastAsia="Times New Roman"/>
          <w:lang w:eastAsia="ru-RU"/>
        </w:rPr>
      </w:pPr>
      <w:r w:rsidRPr="00777DA7">
        <w:rPr>
          <w:rFonts w:eastAsia="Times New Roman"/>
          <w:lang w:eastAsia="ru-RU"/>
        </w:rPr>
        <w:t>Музейные мероприятия проводятся по различным направлениям. Значительную часть составляют мероприятия военно-патриотической и исторической тематики, направленные на формирование гражданской позиции: музейные часы, познавательные мероприятия, экскурсии.</w:t>
      </w:r>
    </w:p>
    <w:p w:rsidR="00777DA7" w:rsidRPr="00777DA7" w:rsidRDefault="00777DA7" w:rsidP="00777DA7">
      <w:pPr>
        <w:widowControl w:val="0"/>
        <w:spacing w:after="0" w:line="276" w:lineRule="auto"/>
        <w:ind w:firstLine="720"/>
        <w:jc w:val="both"/>
        <w:rPr>
          <w:rFonts w:eastAsia="Times New Roman"/>
          <w:lang w:eastAsia="ru-RU"/>
        </w:rPr>
      </w:pPr>
      <w:r w:rsidRPr="00777DA7">
        <w:rPr>
          <w:rFonts w:eastAsia="Times New Roman"/>
          <w:lang w:eastAsia="ru-RU"/>
        </w:rPr>
        <w:t xml:space="preserve">Большой интерес среди населения, а особенно – среди учащихся, вызывают экскурсии и мероприятия по передвижным выставкам из фондов областных музеев, частных коллекций. На мероприятиях присутствовали дети, состоящие на учете в комиссии по делам несовершеннолетних и защите их прав Фаленского муниципального округа Кировской области. </w:t>
      </w:r>
    </w:p>
    <w:p w:rsidR="00777DA7" w:rsidRPr="00777DA7" w:rsidRDefault="00777DA7" w:rsidP="00777DA7">
      <w:pPr>
        <w:widowControl w:val="0"/>
        <w:spacing w:after="0" w:line="276" w:lineRule="auto"/>
        <w:ind w:firstLine="720"/>
        <w:jc w:val="both"/>
        <w:rPr>
          <w:rFonts w:eastAsia="Times New Roman"/>
          <w:lang w:eastAsia="ru-RU"/>
        </w:rPr>
      </w:pPr>
      <w:r w:rsidRPr="00777DA7">
        <w:rPr>
          <w:rFonts w:eastAsia="Times New Roman"/>
          <w:lang w:eastAsia="ru-RU"/>
        </w:rPr>
        <w:t>Во время летних каникул проводились следующие музейные мероприятия:</w:t>
      </w:r>
    </w:p>
    <w:p w:rsidR="00777DA7" w:rsidRPr="00777DA7" w:rsidRDefault="00777DA7" w:rsidP="00777DA7">
      <w:pPr>
        <w:widowControl w:val="0"/>
        <w:spacing w:after="0" w:line="276" w:lineRule="auto"/>
        <w:ind w:firstLine="720"/>
        <w:jc w:val="both"/>
        <w:rPr>
          <w:rFonts w:eastAsia="Times New Roman"/>
          <w:lang w:eastAsia="ru-RU"/>
        </w:rPr>
      </w:pPr>
      <w:r w:rsidRPr="00777DA7">
        <w:rPr>
          <w:rFonts w:eastAsia="Times New Roman"/>
          <w:lang w:eastAsia="ru-RU"/>
        </w:rPr>
        <w:t>«История родного края», «Будь готов! Всегда готов!», «День памяти и скорби». На мероприятиях присутствовали 1 ребенок, состоящие на учете в комиссии по делам несовершеннолетних и защите их прав Фаленского муниципального округа Кировской области, 2 детей из СОП семьи.</w:t>
      </w:r>
    </w:p>
    <w:p w:rsidR="00777DA7" w:rsidRPr="00777DA7" w:rsidRDefault="00777DA7" w:rsidP="00777DA7">
      <w:pPr>
        <w:widowControl w:val="0"/>
        <w:spacing w:after="0" w:line="276" w:lineRule="auto"/>
        <w:ind w:firstLine="720"/>
        <w:jc w:val="both"/>
        <w:rPr>
          <w:rFonts w:eastAsia="Times New Roman"/>
          <w:lang w:eastAsia="ru-RU"/>
        </w:rPr>
      </w:pPr>
      <w:r w:rsidRPr="00777DA7">
        <w:rPr>
          <w:rFonts w:eastAsia="Times New Roman"/>
          <w:lang w:eastAsia="ru-RU"/>
        </w:rPr>
        <w:t>В последнюю среду месяца музей открыт для бесплатного посещения некоторым категориям населения: многодетным семьям; семьям, находящимся в социально-опасном положении; несовершеннолетним детям.</w:t>
      </w:r>
    </w:p>
    <w:p w:rsidR="00777DA7" w:rsidRPr="00777DA7" w:rsidRDefault="00777DA7" w:rsidP="00777DA7">
      <w:pPr>
        <w:widowControl w:val="0"/>
        <w:spacing w:after="0" w:line="276" w:lineRule="auto"/>
        <w:ind w:firstLine="720"/>
        <w:jc w:val="both"/>
        <w:rPr>
          <w:rFonts w:eastAsia="Times New Roman"/>
          <w:lang w:eastAsia="ru-RU"/>
        </w:rPr>
      </w:pPr>
      <w:r w:rsidRPr="00777DA7">
        <w:rPr>
          <w:rFonts w:eastAsia="Times New Roman"/>
          <w:lang w:eastAsia="ru-RU"/>
        </w:rPr>
        <w:t xml:space="preserve">За 9 месяцев 2022 года по району в культурно-досуговых учреждениях (КДУ) были заняты 511 детей и подростков в 37 клубных формированиях. </w:t>
      </w:r>
    </w:p>
    <w:p w:rsidR="00777DA7" w:rsidRPr="00777DA7" w:rsidRDefault="00777DA7" w:rsidP="00777DA7">
      <w:pPr>
        <w:widowControl w:val="0"/>
        <w:spacing w:after="0" w:line="276" w:lineRule="auto"/>
        <w:ind w:firstLine="720"/>
        <w:jc w:val="both"/>
        <w:rPr>
          <w:rFonts w:eastAsia="Times New Roman"/>
          <w:lang w:eastAsia="ru-RU"/>
        </w:rPr>
      </w:pPr>
      <w:r w:rsidRPr="00777DA7">
        <w:rPr>
          <w:rFonts w:eastAsia="Times New Roman"/>
          <w:lang w:eastAsia="ru-RU"/>
        </w:rPr>
        <w:t>С 2021 года во всех Домах Культуры муниципального округа ведется статистика посещаемости формирований детьми из семей, находящихся в социально опасном положении.</w:t>
      </w:r>
    </w:p>
    <w:p w:rsidR="00777DA7" w:rsidRPr="00777DA7" w:rsidRDefault="00777DA7" w:rsidP="00777DA7">
      <w:pPr>
        <w:widowControl w:val="0"/>
        <w:spacing w:after="0" w:line="276" w:lineRule="auto"/>
        <w:ind w:firstLine="720"/>
        <w:jc w:val="both"/>
        <w:rPr>
          <w:rFonts w:eastAsia="Times New Roman"/>
          <w:lang w:eastAsia="ru-RU"/>
        </w:rPr>
      </w:pPr>
      <w:r w:rsidRPr="00777DA7">
        <w:rPr>
          <w:rFonts w:eastAsia="Times New Roman"/>
          <w:lang w:eastAsia="ru-RU"/>
        </w:rPr>
        <w:t>Работа с детьми ведется по следующим приоритетным направлениям:</w:t>
      </w:r>
    </w:p>
    <w:p w:rsidR="00777DA7" w:rsidRPr="00777DA7" w:rsidRDefault="00777DA7" w:rsidP="00777DA7">
      <w:pPr>
        <w:widowControl w:val="0"/>
        <w:spacing w:after="0" w:line="276" w:lineRule="auto"/>
        <w:ind w:firstLine="720"/>
        <w:jc w:val="both"/>
        <w:rPr>
          <w:rFonts w:eastAsia="Times New Roman"/>
          <w:lang w:eastAsia="ru-RU"/>
        </w:rPr>
      </w:pPr>
      <w:r w:rsidRPr="00777DA7">
        <w:rPr>
          <w:rFonts w:eastAsia="Times New Roman"/>
          <w:i/>
          <w:lang w:eastAsia="ru-RU"/>
        </w:rPr>
        <w:t>- противодействие и профилактика социально-опасных заболеваний и пропаганда здорового образа жизни;</w:t>
      </w:r>
    </w:p>
    <w:p w:rsidR="00777DA7" w:rsidRPr="00777DA7" w:rsidRDefault="00777DA7" w:rsidP="00777DA7">
      <w:pPr>
        <w:widowControl w:val="0"/>
        <w:spacing w:after="0" w:line="276" w:lineRule="auto"/>
        <w:ind w:firstLine="720"/>
        <w:jc w:val="both"/>
        <w:rPr>
          <w:rFonts w:eastAsia="Times New Roman"/>
          <w:lang w:eastAsia="ru-RU"/>
        </w:rPr>
      </w:pPr>
      <w:r w:rsidRPr="00777DA7">
        <w:rPr>
          <w:rFonts w:eastAsia="Times New Roman"/>
          <w:i/>
          <w:lang w:eastAsia="ru-RU"/>
        </w:rPr>
        <w:t>- гражданско-патриотическое воспитание населения;</w:t>
      </w:r>
    </w:p>
    <w:p w:rsidR="00777DA7" w:rsidRPr="00777DA7" w:rsidRDefault="00777DA7" w:rsidP="00777DA7">
      <w:pPr>
        <w:widowControl w:val="0"/>
        <w:spacing w:after="0" w:line="276" w:lineRule="auto"/>
        <w:ind w:firstLine="720"/>
        <w:jc w:val="both"/>
        <w:rPr>
          <w:rFonts w:eastAsia="Times New Roman"/>
          <w:lang w:eastAsia="ru-RU"/>
        </w:rPr>
      </w:pPr>
      <w:r w:rsidRPr="00777DA7">
        <w:rPr>
          <w:rFonts w:eastAsia="Times New Roman"/>
          <w:i/>
          <w:lang w:eastAsia="ru-RU"/>
        </w:rPr>
        <w:t>- экологическое просвещение населения;</w:t>
      </w:r>
    </w:p>
    <w:p w:rsidR="00777DA7" w:rsidRPr="00777DA7" w:rsidRDefault="00777DA7" w:rsidP="00777DA7">
      <w:pPr>
        <w:widowControl w:val="0"/>
        <w:spacing w:after="0" w:line="276" w:lineRule="auto"/>
        <w:ind w:firstLine="720"/>
        <w:jc w:val="both"/>
        <w:rPr>
          <w:rFonts w:eastAsia="Times New Roman"/>
          <w:lang w:eastAsia="ru-RU"/>
        </w:rPr>
      </w:pPr>
      <w:r w:rsidRPr="00777DA7">
        <w:rPr>
          <w:rFonts w:eastAsia="Times New Roman"/>
          <w:i/>
          <w:lang w:eastAsia="ru-RU"/>
        </w:rPr>
        <w:t>- работа с инвалидами и другими маломобильными группами населения;</w:t>
      </w:r>
    </w:p>
    <w:p w:rsidR="00777DA7" w:rsidRPr="00777DA7" w:rsidRDefault="00777DA7" w:rsidP="00777DA7">
      <w:pPr>
        <w:widowControl w:val="0"/>
        <w:spacing w:after="0" w:line="276" w:lineRule="auto"/>
        <w:ind w:firstLine="720"/>
        <w:jc w:val="both"/>
        <w:rPr>
          <w:rFonts w:eastAsia="Times New Roman"/>
          <w:lang w:eastAsia="ru-RU"/>
        </w:rPr>
      </w:pPr>
      <w:r w:rsidRPr="00777DA7">
        <w:rPr>
          <w:rFonts w:eastAsia="Times New Roman"/>
          <w:i/>
          <w:lang w:eastAsia="ru-RU"/>
        </w:rPr>
        <w:t xml:space="preserve">- формирование толерантности, развитие межнационального общения, </w:t>
      </w:r>
      <w:r w:rsidRPr="00777DA7">
        <w:rPr>
          <w:rFonts w:eastAsia="Times New Roman"/>
          <w:i/>
          <w:lang w:eastAsia="ru-RU"/>
        </w:rPr>
        <w:lastRenderedPageBreak/>
        <w:t>борьба с ксенофобией;</w:t>
      </w:r>
    </w:p>
    <w:p w:rsidR="00777DA7" w:rsidRPr="00777DA7" w:rsidRDefault="00777DA7" w:rsidP="00777DA7">
      <w:pPr>
        <w:widowControl w:val="0"/>
        <w:spacing w:after="0" w:line="276" w:lineRule="auto"/>
        <w:ind w:firstLine="720"/>
        <w:jc w:val="both"/>
        <w:rPr>
          <w:rFonts w:eastAsia="Times New Roman"/>
          <w:lang w:eastAsia="ru-RU"/>
        </w:rPr>
      </w:pPr>
      <w:r w:rsidRPr="00777DA7">
        <w:rPr>
          <w:rFonts w:eastAsia="Times New Roman"/>
          <w:i/>
          <w:lang w:eastAsia="ru-RU"/>
        </w:rPr>
        <w:t xml:space="preserve">- </w:t>
      </w:r>
      <w:r w:rsidRPr="00777DA7">
        <w:rPr>
          <w:rFonts w:eastAsia="Times New Roman"/>
          <w:b/>
          <w:i/>
          <w:lang w:eastAsia="ru-RU"/>
        </w:rPr>
        <w:t xml:space="preserve">профилактика детской безнадзорности </w:t>
      </w:r>
      <w:r w:rsidRPr="00777DA7">
        <w:rPr>
          <w:rFonts w:eastAsia="Times New Roman"/>
          <w:i/>
          <w:lang w:eastAsia="ru-RU"/>
        </w:rPr>
        <w:t>– является  приоритетным направлением, так как почти вся деятельность КДУ связана с привлечением детей и населения в Дома культуры.</w:t>
      </w:r>
    </w:p>
    <w:p w:rsidR="00777DA7" w:rsidRPr="00777DA7" w:rsidRDefault="00777DA7" w:rsidP="00777DA7">
      <w:pPr>
        <w:widowControl w:val="0"/>
        <w:spacing w:after="0" w:line="276" w:lineRule="auto"/>
        <w:ind w:firstLine="720"/>
        <w:jc w:val="both"/>
        <w:rPr>
          <w:rFonts w:eastAsia="Times New Roman"/>
          <w:lang w:eastAsia="ru-RU"/>
        </w:rPr>
      </w:pPr>
      <w:r w:rsidRPr="00777DA7">
        <w:rPr>
          <w:rFonts w:eastAsia="Times New Roman"/>
          <w:lang w:eastAsia="ru-RU"/>
        </w:rPr>
        <w:t> </w:t>
      </w:r>
      <w:r w:rsidRPr="00777DA7">
        <w:rPr>
          <w:rFonts w:eastAsia="Times New Roman"/>
          <w:color w:val="000000"/>
          <w:lang w:eastAsia="ru-RU"/>
        </w:rPr>
        <w:t xml:space="preserve">Работа по профилактике безнадзорности среди детей и подростков является одним из приоритетных направлений в культурно-досуговой деятельности. Детей вовлекают в разнообразные праздники, конкурсные и развлекательные программы со спортивным уклоном, с экологическим просветительским направлением и т.д. Выставки рисунков, декоративно-прикладного творчества, организованные работниками КДУ, вовлекают детей и подростков в полезную деятельность, приучают к труду и отвлекают от бездеятельности. </w:t>
      </w:r>
    </w:p>
    <w:p w:rsidR="00777DA7" w:rsidRPr="00777DA7" w:rsidRDefault="00777DA7" w:rsidP="00777DA7">
      <w:pPr>
        <w:widowControl w:val="0"/>
        <w:spacing w:after="0" w:line="276" w:lineRule="auto"/>
        <w:ind w:firstLine="720"/>
        <w:jc w:val="both"/>
        <w:rPr>
          <w:rFonts w:eastAsia="Times New Roman"/>
          <w:color w:val="000000"/>
          <w:lang w:eastAsia="ru-RU"/>
        </w:rPr>
      </w:pPr>
      <w:r w:rsidRPr="00777DA7">
        <w:rPr>
          <w:rFonts w:eastAsia="Times New Roman"/>
          <w:color w:val="000000"/>
          <w:lang w:eastAsia="ru-RU"/>
        </w:rPr>
        <w:t>ЦДК п. Фаленки сотрудничает с КОГАУ СО «Межрайонным комплексным центром социального обслуживания населения». 29 марта, в дни весенних каникул, прошел праздник Дружбы  «Как хорошо иметь друзей!» Он собрал около ста детей – учеников средней школы п. Фаленки и школы – интерната д. Филейка.</w:t>
      </w:r>
    </w:p>
    <w:p w:rsidR="00777DA7" w:rsidRPr="00777DA7" w:rsidRDefault="00777DA7" w:rsidP="00777DA7">
      <w:pPr>
        <w:widowControl w:val="0"/>
        <w:spacing w:after="0" w:line="276" w:lineRule="auto"/>
        <w:ind w:firstLine="720"/>
        <w:jc w:val="both"/>
        <w:rPr>
          <w:rFonts w:eastAsia="Times New Roman"/>
          <w:color w:val="000000"/>
          <w:lang w:eastAsia="ru-RU"/>
        </w:rPr>
      </w:pPr>
      <w:r w:rsidRPr="00777DA7">
        <w:rPr>
          <w:rFonts w:eastAsia="Times New Roman"/>
          <w:color w:val="000000"/>
          <w:lang w:eastAsia="ru-RU"/>
        </w:rPr>
        <w:t xml:space="preserve">КДУ тесно сотрудничает со образовательными учреждениями муниципального округа. Дети группы «риска» в течение 1 –го полугодия этого года посещали мероприятия семейного клуба Домовенок», подростки, состоящие на учете КДНиЗП, в январе и феврале этого года организованно со своими классами и классными руководителями посетили 2 мероприятия ЦДК: </w:t>
      </w:r>
    </w:p>
    <w:p w:rsidR="00777DA7" w:rsidRPr="00777DA7" w:rsidRDefault="00777DA7" w:rsidP="00777DA7">
      <w:pPr>
        <w:widowControl w:val="0"/>
        <w:spacing w:after="0" w:line="276" w:lineRule="auto"/>
        <w:ind w:firstLine="720"/>
        <w:jc w:val="both"/>
        <w:rPr>
          <w:rFonts w:eastAsia="Times New Roman"/>
          <w:color w:val="000000"/>
          <w:lang w:eastAsia="ru-RU"/>
        </w:rPr>
      </w:pPr>
      <w:r w:rsidRPr="00777DA7">
        <w:rPr>
          <w:rFonts w:eastAsia="Times New Roman"/>
          <w:color w:val="000000"/>
          <w:lang w:eastAsia="ru-RU"/>
        </w:rPr>
        <w:t>-31.01.2022 г. - «Защита персональных данных» - интерактивная беседа (Трубникова Полина и Клепиков Дмитрий)</w:t>
      </w:r>
    </w:p>
    <w:p w:rsidR="00777DA7" w:rsidRPr="00777DA7" w:rsidRDefault="00777DA7" w:rsidP="00777DA7">
      <w:pPr>
        <w:widowControl w:val="0"/>
        <w:spacing w:after="0" w:line="276" w:lineRule="auto"/>
        <w:ind w:firstLine="720"/>
        <w:jc w:val="both"/>
        <w:rPr>
          <w:rFonts w:eastAsia="Times New Roman"/>
          <w:color w:val="000000"/>
          <w:lang w:eastAsia="ru-RU"/>
        </w:rPr>
      </w:pPr>
      <w:r w:rsidRPr="00777DA7">
        <w:rPr>
          <w:rFonts w:eastAsia="Times New Roman"/>
          <w:color w:val="000000"/>
          <w:lang w:eastAsia="ru-RU"/>
        </w:rPr>
        <w:t>-02.03.2022 г. – «Вирус сквернословия» - квиз, инфо – час (Исупова Лиза и Кутявина Юля)</w:t>
      </w:r>
    </w:p>
    <w:p w:rsidR="00777DA7" w:rsidRPr="00777DA7" w:rsidRDefault="00777DA7" w:rsidP="00777DA7">
      <w:pPr>
        <w:widowControl w:val="0"/>
        <w:spacing w:after="0" w:line="276" w:lineRule="auto"/>
        <w:ind w:firstLine="720"/>
        <w:jc w:val="both"/>
        <w:rPr>
          <w:rFonts w:eastAsia="Times New Roman"/>
          <w:lang w:eastAsia="ru-RU"/>
        </w:rPr>
      </w:pPr>
      <w:r w:rsidRPr="00777DA7">
        <w:rPr>
          <w:rFonts w:eastAsia="Times New Roman"/>
          <w:lang w:eastAsia="ru-RU"/>
        </w:rPr>
        <w:t xml:space="preserve">Для организации досуга детей группы «риска» на летних каникулах, в июне, при Центральном Доме культуры п. Фаленки, а также на базе сельских домов культуры работали детские площадки, велась тесная работа со школьными лагерями. </w:t>
      </w:r>
      <w:r w:rsidRPr="00777DA7">
        <w:rPr>
          <w:rFonts w:eastAsia="Times New Roman"/>
          <w:color w:val="000000"/>
          <w:lang w:eastAsia="ru-RU"/>
        </w:rPr>
        <w:t xml:space="preserve">Были организованы и проведены мероприятия по различным направлениям. </w:t>
      </w:r>
    </w:p>
    <w:p w:rsidR="00777DA7" w:rsidRPr="00777DA7" w:rsidRDefault="00777DA7" w:rsidP="00777DA7">
      <w:pPr>
        <w:widowControl w:val="0"/>
        <w:spacing w:after="0" w:line="276" w:lineRule="auto"/>
        <w:ind w:firstLine="720"/>
        <w:jc w:val="both"/>
        <w:rPr>
          <w:rFonts w:eastAsia="Times New Roman"/>
          <w:color w:val="000000"/>
          <w:lang w:eastAsia="ru-RU"/>
        </w:rPr>
      </w:pPr>
      <w:r w:rsidRPr="00777DA7">
        <w:rPr>
          <w:rFonts w:eastAsia="Times New Roman"/>
          <w:color w:val="000000"/>
          <w:lang w:eastAsia="ru-RU"/>
        </w:rPr>
        <w:t xml:space="preserve">На базе Центрального Дома культуры п. Фаленки для детей из отрядов школьного лагеря, отряда от межрайонного комплексного центра социального обслуживания населения и отряда от Дома Детского творчества с 09.06 по 27.06. 2022 года работниками культуры было организовано и проведено 11 мероприятий: праздники, спортивные игровые программы, дискотека, акция «Мы за здоровый образ жизни!» и мастер – классы по изготовлению поделок из </w:t>
      </w:r>
      <w:r w:rsidRPr="00777DA7">
        <w:rPr>
          <w:rFonts w:eastAsia="Times New Roman"/>
          <w:color w:val="000000"/>
          <w:lang w:eastAsia="ru-RU"/>
        </w:rPr>
        <w:lastRenderedPageBreak/>
        <w:t>природного материала.</w:t>
      </w:r>
    </w:p>
    <w:p w:rsidR="00777DA7" w:rsidRPr="00777DA7" w:rsidRDefault="00777DA7" w:rsidP="00777DA7">
      <w:pPr>
        <w:widowControl w:val="0"/>
        <w:spacing w:after="0" w:line="276" w:lineRule="auto"/>
        <w:ind w:firstLine="720"/>
        <w:jc w:val="both"/>
        <w:rPr>
          <w:rFonts w:eastAsia="Times New Roman"/>
          <w:color w:val="000000"/>
          <w:lang w:eastAsia="ru-RU"/>
        </w:rPr>
      </w:pPr>
      <w:r w:rsidRPr="00777DA7">
        <w:rPr>
          <w:rFonts w:eastAsia="Times New Roman"/>
          <w:color w:val="000000"/>
          <w:lang w:eastAsia="ru-RU"/>
        </w:rPr>
        <w:t>В состав отряда от межрайонного комплексного центра социального обслуживания населения вошли 6 детей группы «риска».</w:t>
      </w:r>
    </w:p>
    <w:p w:rsidR="00777DA7" w:rsidRPr="00777DA7" w:rsidRDefault="00777DA7" w:rsidP="00777DA7">
      <w:pPr>
        <w:widowControl w:val="0"/>
        <w:spacing w:after="0" w:line="276" w:lineRule="auto"/>
        <w:ind w:firstLine="720"/>
        <w:jc w:val="both"/>
        <w:rPr>
          <w:rFonts w:eastAsia="Times New Roman"/>
          <w:color w:val="000000"/>
          <w:lang w:eastAsia="ru-RU"/>
        </w:rPr>
      </w:pPr>
      <w:r w:rsidRPr="00777DA7">
        <w:rPr>
          <w:rFonts w:eastAsia="Times New Roman"/>
          <w:color w:val="000000"/>
          <w:lang w:eastAsia="ru-RU"/>
        </w:rPr>
        <w:t>Этот отряд посетил на бесплатной основе районную выставку ДПИ «Души прекрасные творенья».</w:t>
      </w:r>
    </w:p>
    <w:p w:rsidR="00777DA7" w:rsidRPr="00777DA7" w:rsidRDefault="00777DA7" w:rsidP="00777DA7">
      <w:pPr>
        <w:widowControl w:val="0"/>
        <w:spacing w:after="0" w:line="276" w:lineRule="auto"/>
        <w:ind w:firstLine="720"/>
        <w:jc w:val="both"/>
        <w:rPr>
          <w:rFonts w:eastAsia="Times New Roman"/>
          <w:color w:val="000000"/>
          <w:lang w:eastAsia="ru-RU"/>
        </w:rPr>
      </w:pPr>
      <w:r w:rsidRPr="00777DA7">
        <w:rPr>
          <w:rFonts w:eastAsia="Times New Roman"/>
          <w:color w:val="000000"/>
          <w:lang w:eastAsia="ru-RU"/>
        </w:rPr>
        <w:t>В июле и августе в районе еженедельно проходили детские и подростковые дискотеки, детские игровые пятницы.</w:t>
      </w:r>
    </w:p>
    <w:p w:rsidR="00777DA7" w:rsidRPr="00777DA7" w:rsidRDefault="00777DA7" w:rsidP="00777DA7">
      <w:pPr>
        <w:widowControl w:val="0"/>
        <w:spacing w:after="0" w:line="276" w:lineRule="auto"/>
        <w:ind w:firstLine="720"/>
        <w:jc w:val="both"/>
        <w:rPr>
          <w:rFonts w:eastAsia="Times New Roman"/>
          <w:color w:val="000000"/>
          <w:lang w:eastAsia="ru-RU"/>
        </w:rPr>
      </w:pPr>
      <w:r w:rsidRPr="00777DA7">
        <w:rPr>
          <w:rFonts w:eastAsia="Times New Roman"/>
          <w:color w:val="000000"/>
          <w:lang w:eastAsia="ru-RU"/>
        </w:rPr>
        <w:t>В летние каникулы для подростков и молодежи в ЦДК работал клуб «Без формата».</w:t>
      </w:r>
    </w:p>
    <w:p w:rsidR="00777DA7" w:rsidRPr="00777DA7" w:rsidRDefault="00777DA7" w:rsidP="00777DA7">
      <w:pPr>
        <w:widowControl w:val="0"/>
        <w:spacing w:after="0" w:line="276" w:lineRule="auto"/>
        <w:ind w:firstLine="720"/>
        <w:jc w:val="both"/>
        <w:rPr>
          <w:rFonts w:eastAsia="Times New Roman"/>
          <w:color w:val="000000"/>
          <w:shd w:val="clear" w:color="auto" w:fill="FFFFFF"/>
          <w:lang w:eastAsia="ru-RU"/>
        </w:rPr>
      </w:pPr>
      <w:r w:rsidRPr="00777DA7">
        <w:rPr>
          <w:rFonts w:eastAsia="Times New Roman"/>
          <w:color w:val="000000"/>
          <w:shd w:val="clear" w:color="auto" w:fill="FFFFFF"/>
          <w:lang w:eastAsia="ru-RU"/>
        </w:rPr>
        <w:t>На занятиях клуба участники знакомились с основами игры на гитаре, разучивали и пели любимые песни.</w:t>
      </w:r>
    </w:p>
    <w:p w:rsidR="00777DA7" w:rsidRPr="00777DA7" w:rsidRDefault="00777DA7" w:rsidP="00777DA7">
      <w:pPr>
        <w:widowControl w:val="0"/>
        <w:spacing w:after="0" w:line="276" w:lineRule="auto"/>
        <w:ind w:firstLine="720"/>
        <w:jc w:val="both"/>
        <w:rPr>
          <w:rFonts w:eastAsia="Times New Roman"/>
          <w:color w:val="000000"/>
          <w:lang w:eastAsia="ru-RU"/>
        </w:rPr>
      </w:pPr>
      <w:r w:rsidRPr="00777DA7">
        <w:rPr>
          <w:rFonts w:eastAsia="Times New Roman"/>
          <w:color w:val="000000"/>
          <w:shd w:val="clear" w:color="auto" w:fill="FFFFFF"/>
          <w:lang w:eastAsia="ru-RU"/>
        </w:rPr>
        <w:t xml:space="preserve">14 августа участники клуба "Без формата" приняли участие в "Цой Фесте", выступив на двух площадках: в парке "Аполло" и Кочуровском парке в Юго-Западном районе Кирова. </w:t>
      </w:r>
    </w:p>
    <w:p w:rsidR="00777DA7" w:rsidRPr="00777DA7" w:rsidRDefault="00777DA7" w:rsidP="00777DA7">
      <w:pPr>
        <w:widowControl w:val="0"/>
        <w:spacing w:after="0" w:line="276" w:lineRule="auto"/>
        <w:ind w:firstLine="720"/>
        <w:jc w:val="both"/>
        <w:rPr>
          <w:rFonts w:eastAsia="Times New Roman"/>
          <w:color w:val="000000"/>
          <w:lang w:eastAsia="ru-RU"/>
        </w:rPr>
      </w:pPr>
      <w:r w:rsidRPr="00777DA7">
        <w:rPr>
          <w:rFonts w:eastAsia="Times New Roman"/>
          <w:color w:val="000000"/>
          <w:lang w:eastAsia="ru-RU"/>
        </w:rPr>
        <w:t>2 сентября 2022 г. у памятника Е.Булову состоялся митинг Памяти в день солидарности в борьбе с терроризмом «Вечная тебе память, Беслан!», на котором присутствовали 2 подростков, состоящих на учете КДНиЗП .</w:t>
      </w:r>
    </w:p>
    <w:p w:rsidR="00777DA7" w:rsidRPr="00777DA7" w:rsidRDefault="00777DA7" w:rsidP="00777DA7">
      <w:pPr>
        <w:widowControl w:val="0"/>
        <w:spacing w:after="0" w:line="276" w:lineRule="auto"/>
        <w:ind w:firstLine="720"/>
        <w:jc w:val="both"/>
        <w:rPr>
          <w:rFonts w:eastAsia="Times New Roman"/>
          <w:color w:val="000000"/>
          <w:lang w:eastAsia="ru-RU"/>
        </w:rPr>
      </w:pPr>
      <w:r w:rsidRPr="00777DA7">
        <w:rPr>
          <w:rFonts w:eastAsia="Times New Roman"/>
          <w:color w:val="000000"/>
          <w:lang w:eastAsia="ru-RU"/>
        </w:rPr>
        <w:t>Экологическое воспитание детей и подростков, находящихся в социально опасном положении и состоящих на учете КДНиЗП, помимо информационных мероприятий, осуществляется через разные виды деятельности: общественно полезный труд, экологические мероприятия, направленные на разбивку клумб, уборку мусора, изготовление кормушек для птиц, благоустройство родников и т.д.</w:t>
      </w:r>
    </w:p>
    <w:p w:rsidR="00777DA7" w:rsidRPr="00777DA7" w:rsidRDefault="00777DA7" w:rsidP="00777DA7">
      <w:pPr>
        <w:widowControl w:val="0"/>
        <w:spacing w:after="0" w:line="240" w:lineRule="auto"/>
        <w:jc w:val="both"/>
        <w:rPr>
          <w:rFonts w:eastAsia="Times New Roman"/>
          <w:sz w:val="24"/>
          <w:szCs w:val="24"/>
          <w:lang w:eastAsia="ru-RU"/>
        </w:rPr>
      </w:pPr>
    </w:p>
    <w:tbl>
      <w:tblPr>
        <w:tblW w:w="9638" w:type="dxa"/>
        <w:tblInd w:w="10" w:type="dxa"/>
        <w:tblLayout w:type="fixed"/>
        <w:tblCellMar>
          <w:top w:w="28" w:type="dxa"/>
          <w:left w:w="0" w:type="dxa"/>
          <w:bottom w:w="28" w:type="dxa"/>
          <w:right w:w="28" w:type="dxa"/>
        </w:tblCellMar>
        <w:tblLook w:val="0000" w:firstRow="0" w:lastRow="0" w:firstColumn="0" w:lastColumn="0" w:noHBand="0" w:noVBand="0"/>
      </w:tblPr>
      <w:tblGrid>
        <w:gridCol w:w="1560"/>
        <w:gridCol w:w="1559"/>
        <w:gridCol w:w="1728"/>
        <w:gridCol w:w="1271"/>
        <w:gridCol w:w="1964"/>
        <w:gridCol w:w="1556"/>
      </w:tblGrid>
      <w:tr w:rsidR="00777DA7" w:rsidRPr="00777DA7" w:rsidTr="00BE62F5">
        <w:trPr>
          <w:trHeight w:val="57"/>
        </w:trPr>
        <w:tc>
          <w:tcPr>
            <w:tcW w:w="1560" w:type="dxa"/>
            <w:tcBorders>
              <w:top w:val="single" w:sz="8" w:space="0" w:color="000000"/>
              <w:left w:val="single" w:sz="8" w:space="0" w:color="000000"/>
              <w:bottom w:val="single" w:sz="8" w:space="0" w:color="000000"/>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0"/>
                <w:szCs w:val="20"/>
                <w:lang w:eastAsia="zh-CN" w:bidi="hi-IN"/>
              </w:rPr>
            </w:pPr>
            <w:r w:rsidRPr="00777DA7">
              <w:rPr>
                <w:rFonts w:eastAsia="SimSun"/>
                <w:kern w:val="2"/>
                <w:sz w:val="20"/>
                <w:szCs w:val="20"/>
                <w:lang w:eastAsia="zh-CN" w:bidi="hi-IN"/>
              </w:rPr>
              <w:t>Год</w:t>
            </w:r>
          </w:p>
        </w:tc>
        <w:tc>
          <w:tcPr>
            <w:tcW w:w="1559" w:type="dxa"/>
            <w:tcBorders>
              <w:top w:val="single" w:sz="8" w:space="0" w:color="000000"/>
              <w:bottom w:val="single" w:sz="8" w:space="0" w:color="000000"/>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0"/>
                <w:szCs w:val="20"/>
                <w:lang w:eastAsia="zh-CN" w:bidi="hi-IN"/>
              </w:rPr>
            </w:pPr>
            <w:r w:rsidRPr="00777DA7">
              <w:rPr>
                <w:rFonts w:eastAsia="SimSun"/>
                <w:kern w:val="2"/>
                <w:sz w:val="20"/>
                <w:szCs w:val="20"/>
                <w:lang w:eastAsia="zh-CN" w:bidi="hi-IN"/>
              </w:rPr>
              <w:t>Число культурно-массовых мероприятий всего</w:t>
            </w:r>
          </w:p>
        </w:tc>
        <w:tc>
          <w:tcPr>
            <w:tcW w:w="1728" w:type="dxa"/>
            <w:tcBorders>
              <w:top w:val="single" w:sz="8" w:space="0" w:color="000000"/>
              <w:bottom w:val="single" w:sz="8" w:space="0" w:color="000000"/>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0"/>
                <w:szCs w:val="20"/>
                <w:lang w:eastAsia="zh-CN" w:bidi="hi-IN"/>
              </w:rPr>
            </w:pPr>
            <w:r w:rsidRPr="00777DA7">
              <w:rPr>
                <w:rFonts w:eastAsia="SimSun"/>
                <w:kern w:val="2"/>
                <w:sz w:val="20"/>
                <w:szCs w:val="20"/>
                <w:lang w:eastAsia="zh-CN" w:bidi="hi-IN"/>
              </w:rPr>
              <w:t>в том числе мероприятий для детей в возрасте до 14 лет (ед.)</w:t>
            </w:r>
          </w:p>
        </w:tc>
        <w:tc>
          <w:tcPr>
            <w:tcW w:w="1271" w:type="dxa"/>
            <w:tcBorders>
              <w:top w:val="single" w:sz="8" w:space="0" w:color="000000"/>
              <w:bottom w:val="single" w:sz="8" w:space="0" w:color="000000"/>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0"/>
                <w:szCs w:val="20"/>
                <w:lang w:eastAsia="zh-CN" w:bidi="hi-IN"/>
              </w:rPr>
            </w:pPr>
            <w:r w:rsidRPr="00777DA7">
              <w:rPr>
                <w:rFonts w:eastAsia="SimSun"/>
                <w:kern w:val="2"/>
                <w:sz w:val="20"/>
                <w:szCs w:val="20"/>
                <w:lang w:eastAsia="zh-CN" w:bidi="hi-IN"/>
              </w:rPr>
              <w:t>из них, для детей группы «риска»</w:t>
            </w:r>
          </w:p>
        </w:tc>
        <w:tc>
          <w:tcPr>
            <w:tcW w:w="1964" w:type="dxa"/>
            <w:tcBorders>
              <w:top w:val="single" w:sz="8" w:space="0" w:color="000000"/>
              <w:bottom w:val="single" w:sz="8" w:space="0" w:color="000000"/>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0"/>
                <w:szCs w:val="20"/>
                <w:lang w:eastAsia="zh-CN" w:bidi="hi-IN"/>
              </w:rPr>
            </w:pPr>
            <w:r w:rsidRPr="00777DA7">
              <w:rPr>
                <w:rFonts w:eastAsia="SimSun"/>
                <w:kern w:val="2"/>
                <w:sz w:val="20"/>
                <w:szCs w:val="20"/>
                <w:lang w:eastAsia="zh-CN" w:bidi="hi-IN"/>
              </w:rPr>
              <w:t>в том числе мероприятий для молодёжи от 15 до 24 лет (ед.)</w:t>
            </w:r>
          </w:p>
        </w:tc>
        <w:tc>
          <w:tcPr>
            <w:tcW w:w="1556" w:type="dxa"/>
            <w:tcBorders>
              <w:top w:val="single" w:sz="8" w:space="0" w:color="000000"/>
              <w:bottom w:val="single" w:sz="8" w:space="0" w:color="000000"/>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0"/>
                <w:szCs w:val="20"/>
                <w:lang w:eastAsia="zh-CN" w:bidi="hi-IN"/>
              </w:rPr>
            </w:pPr>
            <w:r w:rsidRPr="00777DA7">
              <w:rPr>
                <w:rFonts w:eastAsia="SimSun"/>
                <w:kern w:val="2"/>
                <w:sz w:val="20"/>
                <w:szCs w:val="20"/>
                <w:lang w:eastAsia="zh-CN" w:bidi="hi-IN"/>
              </w:rPr>
              <w:t>из них, для молодежи группы «риска»</w:t>
            </w:r>
          </w:p>
        </w:tc>
      </w:tr>
      <w:tr w:rsidR="00777DA7" w:rsidRPr="00777DA7" w:rsidTr="00BE62F5">
        <w:tblPrEx>
          <w:tblCellMar>
            <w:top w:w="0" w:type="dxa"/>
          </w:tblCellMar>
        </w:tblPrEx>
        <w:trPr>
          <w:trHeight w:val="57"/>
        </w:trPr>
        <w:tc>
          <w:tcPr>
            <w:tcW w:w="1560" w:type="dxa"/>
            <w:tcBorders>
              <w:left w:val="single" w:sz="8" w:space="0" w:color="000000"/>
              <w:bottom w:val="single" w:sz="4" w:space="0" w:color="auto"/>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lang w:eastAsia="zh-CN" w:bidi="hi-IN"/>
              </w:rPr>
            </w:pPr>
            <w:r w:rsidRPr="00777DA7">
              <w:rPr>
                <w:rFonts w:eastAsia="SimSun"/>
                <w:kern w:val="2"/>
                <w:sz w:val="24"/>
                <w:szCs w:val="24"/>
                <w:lang w:eastAsia="zh-CN" w:bidi="hi-IN"/>
              </w:rPr>
              <w:t>2020</w:t>
            </w:r>
          </w:p>
        </w:tc>
        <w:tc>
          <w:tcPr>
            <w:tcW w:w="1559" w:type="dxa"/>
            <w:tcBorders>
              <w:bottom w:val="single" w:sz="4" w:space="0" w:color="auto"/>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lang w:eastAsia="zh-CN" w:bidi="hi-IN"/>
              </w:rPr>
            </w:pPr>
            <w:r w:rsidRPr="00777DA7">
              <w:rPr>
                <w:rFonts w:eastAsia="SimSun"/>
                <w:kern w:val="2"/>
                <w:sz w:val="24"/>
                <w:szCs w:val="24"/>
                <w:lang w:eastAsia="zh-CN" w:bidi="hi-IN"/>
              </w:rPr>
              <w:t>300</w:t>
            </w:r>
          </w:p>
        </w:tc>
        <w:tc>
          <w:tcPr>
            <w:tcW w:w="1728" w:type="dxa"/>
            <w:tcBorders>
              <w:bottom w:val="single" w:sz="4" w:space="0" w:color="auto"/>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lang w:eastAsia="zh-CN" w:bidi="hi-IN"/>
              </w:rPr>
            </w:pPr>
            <w:r w:rsidRPr="00777DA7">
              <w:rPr>
                <w:rFonts w:eastAsia="SimSun"/>
                <w:kern w:val="2"/>
                <w:sz w:val="24"/>
                <w:szCs w:val="24"/>
                <w:lang w:eastAsia="zh-CN" w:bidi="hi-IN"/>
              </w:rPr>
              <w:t>73</w:t>
            </w:r>
          </w:p>
        </w:tc>
        <w:tc>
          <w:tcPr>
            <w:tcW w:w="1271" w:type="dxa"/>
            <w:tcBorders>
              <w:bottom w:val="single" w:sz="4" w:space="0" w:color="auto"/>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lang w:eastAsia="zh-CN" w:bidi="hi-IN"/>
              </w:rPr>
            </w:pPr>
            <w:r w:rsidRPr="00777DA7">
              <w:rPr>
                <w:rFonts w:eastAsia="SimSun"/>
                <w:kern w:val="2"/>
                <w:sz w:val="24"/>
                <w:szCs w:val="24"/>
                <w:lang w:eastAsia="zh-CN" w:bidi="hi-IN"/>
              </w:rPr>
              <w:t>73</w:t>
            </w:r>
          </w:p>
        </w:tc>
        <w:tc>
          <w:tcPr>
            <w:tcW w:w="1964" w:type="dxa"/>
            <w:tcBorders>
              <w:bottom w:val="single" w:sz="4" w:space="0" w:color="auto"/>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lang w:eastAsia="zh-CN" w:bidi="hi-IN"/>
              </w:rPr>
            </w:pPr>
            <w:r w:rsidRPr="00777DA7">
              <w:rPr>
                <w:rFonts w:eastAsia="SimSun"/>
                <w:kern w:val="2"/>
                <w:sz w:val="24"/>
                <w:szCs w:val="24"/>
                <w:lang w:eastAsia="zh-CN" w:bidi="hi-IN"/>
              </w:rPr>
              <w:t>20</w:t>
            </w:r>
          </w:p>
        </w:tc>
        <w:tc>
          <w:tcPr>
            <w:tcW w:w="1556" w:type="dxa"/>
            <w:tcBorders>
              <w:bottom w:val="single" w:sz="4" w:space="0" w:color="auto"/>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lang w:eastAsia="zh-CN" w:bidi="hi-IN"/>
              </w:rPr>
            </w:pPr>
            <w:r w:rsidRPr="00777DA7">
              <w:rPr>
                <w:rFonts w:eastAsia="SimSun"/>
                <w:kern w:val="2"/>
                <w:sz w:val="24"/>
                <w:szCs w:val="24"/>
                <w:lang w:eastAsia="zh-CN" w:bidi="hi-IN"/>
              </w:rPr>
              <w:t>20</w:t>
            </w:r>
          </w:p>
        </w:tc>
      </w:tr>
      <w:tr w:rsidR="00777DA7" w:rsidRPr="00777DA7" w:rsidTr="00BE62F5">
        <w:tblPrEx>
          <w:tblCellMar>
            <w:top w:w="0" w:type="dxa"/>
          </w:tblCellMar>
        </w:tblPrEx>
        <w:trPr>
          <w:trHeight w:val="57"/>
        </w:trPr>
        <w:tc>
          <w:tcPr>
            <w:tcW w:w="1560" w:type="dxa"/>
            <w:tcBorders>
              <w:left w:val="single" w:sz="8" w:space="0" w:color="000000"/>
              <w:bottom w:val="single" w:sz="4" w:space="0" w:color="auto"/>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lang w:eastAsia="zh-CN" w:bidi="hi-IN"/>
              </w:rPr>
            </w:pPr>
            <w:r w:rsidRPr="00777DA7">
              <w:rPr>
                <w:rFonts w:eastAsia="SimSun"/>
                <w:kern w:val="2"/>
                <w:sz w:val="24"/>
                <w:szCs w:val="24"/>
                <w:lang w:eastAsia="zh-CN" w:bidi="hi-IN"/>
              </w:rPr>
              <w:t>2021  9 мес.</w:t>
            </w:r>
          </w:p>
        </w:tc>
        <w:tc>
          <w:tcPr>
            <w:tcW w:w="1559" w:type="dxa"/>
            <w:tcBorders>
              <w:bottom w:val="single" w:sz="4" w:space="0" w:color="auto"/>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lang w:eastAsia="zh-CN" w:bidi="hi-IN"/>
              </w:rPr>
            </w:pPr>
            <w:r w:rsidRPr="00777DA7">
              <w:rPr>
                <w:rFonts w:eastAsia="SimSun"/>
                <w:kern w:val="2"/>
                <w:sz w:val="24"/>
                <w:szCs w:val="24"/>
                <w:lang w:eastAsia="zh-CN" w:bidi="hi-IN"/>
              </w:rPr>
              <w:t>481</w:t>
            </w:r>
          </w:p>
        </w:tc>
        <w:tc>
          <w:tcPr>
            <w:tcW w:w="1728" w:type="dxa"/>
            <w:tcBorders>
              <w:bottom w:val="single" w:sz="4" w:space="0" w:color="auto"/>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highlight w:val="yellow"/>
                <w:lang w:eastAsia="zh-CN" w:bidi="hi-IN"/>
              </w:rPr>
            </w:pPr>
            <w:r w:rsidRPr="00777DA7">
              <w:rPr>
                <w:rFonts w:eastAsia="SimSun"/>
                <w:kern w:val="2"/>
                <w:sz w:val="24"/>
                <w:szCs w:val="24"/>
                <w:lang w:eastAsia="zh-CN" w:bidi="hi-IN"/>
              </w:rPr>
              <w:t>169</w:t>
            </w:r>
          </w:p>
        </w:tc>
        <w:tc>
          <w:tcPr>
            <w:tcW w:w="1271" w:type="dxa"/>
            <w:tcBorders>
              <w:bottom w:val="single" w:sz="4" w:space="0" w:color="auto"/>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highlight w:val="yellow"/>
                <w:lang w:eastAsia="zh-CN" w:bidi="hi-IN"/>
              </w:rPr>
            </w:pPr>
            <w:r w:rsidRPr="00777DA7">
              <w:rPr>
                <w:rFonts w:eastAsia="SimSun"/>
                <w:kern w:val="2"/>
                <w:sz w:val="24"/>
                <w:szCs w:val="24"/>
                <w:lang w:eastAsia="zh-CN" w:bidi="hi-IN"/>
              </w:rPr>
              <w:t>169</w:t>
            </w:r>
          </w:p>
        </w:tc>
        <w:tc>
          <w:tcPr>
            <w:tcW w:w="1964" w:type="dxa"/>
            <w:tcBorders>
              <w:bottom w:val="single" w:sz="4" w:space="0" w:color="auto"/>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highlight w:val="yellow"/>
                <w:lang w:eastAsia="zh-CN" w:bidi="hi-IN"/>
              </w:rPr>
            </w:pPr>
            <w:r w:rsidRPr="00777DA7">
              <w:rPr>
                <w:rFonts w:eastAsia="SimSun"/>
                <w:kern w:val="2"/>
                <w:sz w:val="24"/>
                <w:szCs w:val="24"/>
                <w:lang w:eastAsia="zh-CN" w:bidi="hi-IN"/>
              </w:rPr>
              <w:t>74</w:t>
            </w:r>
          </w:p>
        </w:tc>
        <w:tc>
          <w:tcPr>
            <w:tcW w:w="1556" w:type="dxa"/>
            <w:tcBorders>
              <w:bottom w:val="single" w:sz="4" w:space="0" w:color="auto"/>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highlight w:val="yellow"/>
                <w:lang w:eastAsia="zh-CN" w:bidi="hi-IN"/>
              </w:rPr>
            </w:pPr>
            <w:r w:rsidRPr="00777DA7">
              <w:rPr>
                <w:rFonts w:eastAsia="SimSun"/>
                <w:kern w:val="2"/>
                <w:sz w:val="24"/>
                <w:szCs w:val="24"/>
                <w:lang w:eastAsia="zh-CN" w:bidi="hi-IN"/>
              </w:rPr>
              <w:t>74</w:t>
            </w:r>
          </w:p>
        </w:tc>
      </w:tr>
      <w:tr w:rsidR="00777DA7" w:rsidRPr="00777DA7" w:rsidTr="00BE62F5">
        <w:tblPrEx>
          <w:tblCellMar>
            <w:top w:w="0" w:type="dxa"/>
          </w:tblCellMar>
        </w:tblPrEx>
        <w:trPr>
          <w:trHeight w:val="57"/>
        </w:trPr>
        <w:tc>
          <w:tcPr>
            <w:tcW w:w="1560" w:type="dxa"/>
            <w:tcBorders>
              <w:top w:val="single" w:sz="4" w:space="0" w:color="auto"/>
              <w:left w:val="single" w:sz="8" w:space="0" w:color="000000"/>
              <w:bottom w:val="single" w:sz="8" w:space="0" w:color="000000"/>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lang w:eastAsia="zh-CN" w:bidi="hi-IN"/>
              </w:rPr>
            </w:pPr>
            <w:r w:rsidRPr="00777DA7">
              <w:rPr>
                <w:rFonts w:eastAsia="SimSun"/>
                <w:kern w:val="2"/>
                <w:sz w:val="24"/>
                <w:szCs w:val="24"/>
                <w:lang w:eastAsia="zh-CN" w:bidi="hi-IN"/>
              </w:rPr>
              <w:t>2022 9 мес.</w:t>
            </w:r>
          </w:p>
        </w:tc>
        <w:tc>
          <w:tcPr>
            <w:tcW w:w="1559" w:type="dxa"/>
            <w:tcBorders>
              <w:top w:val="single" w:sz="4" w:space="0" w:color="auto"/>
              <w:bottom w:val="single" w:sz="8" w:space="0" w:color="000000"/>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highlight w:val="yellow"/>
                <w:lang w:eastAsia="zh-CN" w:bidi="hi-IN"/>
              </w:rPr>
            </w:pPr>
            <w:r w:rsidRPr="00777DA7">
              <w:rPr>
                <w:rFonts w:eastAsia="SimSun"/>
                <w:kern w:val="2"/>
                <w:sz w:val="24"/>
                <w:szCs w:val="24"/>
                <w:lang w:eastAsia="zh-CN" w:bidi="hi-IN"/>
              </w:rPr>
              <w:t>969</w:t>
            </w:r>
          </w:p>
        </w:tc>
        <w:tc>
          <w:tcPr>
            <w:tcW w:w="1728" w:type="dxa"/>
            <w:tcBorders>
              <w:top w:val="single" w:sz="4" w:space="0" w:color="auto"/>
              <w:bottom w:val="single" w:sz="8" w:space="0" w:color="000000"/>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highlight w:val="yellow"/>
                <w:lang w:eastAsia="zh-CN" w:bidi="hi-IN"/>
              </w:rPr>
            </w:pPr>
            <w:r w:rsidRPr="00777DA7">
              <w:rPr>
                <w:rFonts w:eastAsia="SimSun"/>
                <w:kern w:val="2"/>
                <w:sz w:val="24"/>
                <w:szCs w:val="24"/>
                <w:lang w:eastAsia="zh-CN" w:bidi="hi-IN"/>
              </w:rPr>
              <w:t>328</w:t>
            </w:r>
          </w:p>
        </w:tc>
        <w:tc>
          <w:tcPr>
            <w:tcW w:w="1271" w:type="dxa"/>
            <w:tcBorders>
              <w:top w:val="single" w:sz="4" w:space="0" w:color="auto"/>
              <w:bottom w:val="single" w:sz="8" w:space="0" w:color="000000"/>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highlight w:val="yellow"/>
                <w:lang w:eastAsia="zh-CN" w:bidi="hi-IN"/>
              </w:rPr>
            </w:pPr>
            <w:r w:rsidRPr="00777DA7">
              <w:rPr>
                <w:rFonts w:eastAsia="SimSun"/>
                <w:kern w:val="2"/>
                <w:sz w:val="24"/>
                <w:szCs w:val="24"/>
                <w:lang w:eastAsia="zh-CN" w:bidi="hi-IN"/>
              </w:rPr>
              <w:t>205</w:t>
            </w:r>
          </w:p>
        </w:tc>
        <w:tc>
          <w:tcPr>
            <w:tcW w:w="1964" w:type="dxa"/>
            <w:tcBorders>
              <w:top w:val="single" w:sz="4" w:space="0" w:color="auto"/>
              <w:bottom w:val="single" w:sz="8" w:space="0" w:color="000000"/>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highlight w:val="yellow"/>
                <w:lang w:eastAsia="zh-CN" w:bidi="hi-IN"/>
              </w:rPr>
            </w:pPr>
            <w:r w:rsidRPr="00777DA7">
              <w:rPr>
                <w:rFonts w:eastAsia="SimSun"/>
                <w:kern w:val="2"/>
                <w:sz w:val="24"/>
                <w:szCs w:val="24"/>
                <w:lang w:eastAsia="zh-CN" w:bidi="hi-IN"/>
              </w:rPr>
              <w:t>226</w:t>
            </w:r>
          </w:p>
        </w:tc>
        <w:tc>
          <w:tcPr>
            <w:tcW w:w="1556" w:type="dxa"/>
            <w:tcBorders>
              <w:top w:val="single" w:sz="4" w:space="0" w:color="auto"/>
              <w:bottom w:val="single" w:sz="8" w:space="0" w:color="000000"/>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highlight w:val="yellow"/>
                <w:lang w:eastAsia="zh-CN" w:bidi="hi-IN"/>
              </w:rPr>
            </w:pPr>
            <w:r w:rsidRPr="00777DA7">
              <w:rPr>
                <w:rFonts w:eastAsia="SimSun"/>
                <w:kern w:val="2"/>
                <w:sz w:val="24"/>
                <w:szCs w:val="24"/>
                <w:lang w:eastAsia="zh-CN" w:bidi="hi-IN"/>
              </w:rPr>
              <w:t>65</w:t>
            </w:r>
          </w:p>
        </w:tc>
      </w:tr>
    </w:tbl>
    <w:p w:rsidR="00777DA7" w:rsidRPr="00777DA7" w:rsidRDefault="00777DA7" w:rsidP="00777DA7">
      <w:pPr>
        <w:widowControl w:val="0"/>
        <w:spacing w:after="0" w:line="240" w:lineRule="auto"/>
        <w:jc w:val="both"/>
        <w:rPr>
          <w:rFonts w:eastAsia="Times New Roman"/>
          <w:sz w:val="24"/>
          <w:szCs w:val="24"/>
          <w:lang w:eastAsia="ru-RU"/>
        </w:rPr>
      </w:pPr>
    </w:p>
    <w:tbl>
      <w:tblPr>
        <w:tblW w:w="9638" w:type="dxa"/>
        <w:jc w:val="center"/>
        <w:tblLayout w:type="fixed"/>
        <w:tblCellMar>
          <w:top w:w="28" w:type="dxa"/>
          <w:left w:w="0" w:type="dxa"/>
          <w:bottom w:w="28" w:type="dxa"/>
          <w:right w:w="28" w:type="dxa"/>
        </w:tblCellMar>
        <w:tblLook w:val="0000" w:firstRow="0" w:lastRow="0" w:firstColumn="0" w:lastColumn="0" w:noHBand="0" w:noVBand="0"/>
      </w:tblPr>
      <w:tblGrid>
        <w:gridCol w:w="1418"/>
        <w:gridCol w:w="2410"/>
        <w:gridCol w:w="1275"/>
        <w:gridCol w:w="1276"/>
        <w:gridCol w:w="1390"/>
        <w:gridCol w:w="1869"/>
      </w:tblGrid>
      <w:tr w:rsidR="00777DA7" w:rsidRPr="00777DA7" w:rsidTr="00BE62F5">
        <w:trPr>
          <w:trHeight w:val="57"/>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0"/>
                <w:szCs w:val="20"/>
                <w:lang w:eastAsia="zh-CN" w:bidi="hi-IN"/>
              </w:rPr>
            </w:pPr>
            <w:r w:rsidRPr="00777DA7">
              <w:rPr>
                <w:rFonts w:eastAsia="SimSun"/>
                <w:kern w:val="2"/>
                <w:sz w:val="20"/>
                <w:szCs w:val="20"/>
                <w:lang w:eastAsia="zh-CN" w:bidi="hi-IN"/>
              </w:rPr>
              <w:t>Год</w:t>
            </w:r>
          </w:p>
        </w:tc>
        <w:tc>
          <w:tcPr>
            <w:tcW w:w="2410" w:type="dxa"/>
            <w:tcBorders>
              <w:top w:val="single" w:sz="8" w:space="0" w:color="000000"/>
              <w:bottom w:val="single" w:sz="8" w:space="0" w:color="000000"/>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0"/>
                <w:szCs w:val="20"/>
                <w:lang w:eastAsia="zh-CN" w:bidi="hi-IN"/>
              </w:rPr>
            </w:pPr>
            <w:r w:rsidRPr="00777DA7">
              <w:rPr>
                <w:rFonts w:eastAsia="SimSun"/>
                <w:kern w:val="2"/>
                <w:sz w:val="20"/>
                <w:szCs w:val="20"/>
                <w:lang w:eastAsia="zh-CN" w:bidi="hi-IN"/>
              </w:rPr>
              <w:t>Количество участников в культурно-массовых мероприятиях, в том числе:</w:t>
            </w:r>
          </w:p>
        </w:tc>
        <w:tc>
          <w:tcPr>
            <w:tcW w:w="1275" w:type="dxa"/>
            <w:tcBorders>
              <w:top w:val="single" w:sz="8" w:space="0" w:color="000000"/>
              <w:bottom w:val="single" w:sz="8" w:space="0" w:color="000000"/>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0"/>
                <w:szCs w:val="20"/>
                <w:lang w:eastAsia="zh-CN" w:bidi="hi-IN"/>
              </w:rPr>
            </w:pPr>
            <w:r w:rsidRPr="00777DA7">
              <w:rPr>
                <w:rFonts w:eastAsia="SimSun"/>
                <w:kern w:val="2"/>
                <w:sz w:val="20"/>
                <w:szCs w:val="20"/>
                <w:lang w:eastAsia="zh-CN" w:bidi="hi-IN"/>
              </w:rPr>
              <w:t>детей</w:t>
            </w:r>
          </w:p>
          <w:p w:rsidR="00777DA7" w:rsidRPr="00777DA7" w:rsidRDefault="00777DA7" w:rsidP="00777DA7">
            <w:pPr>
              <w:widowControl w:val="0"/>
              <w:suppressLineNumbers/>
              <w:suppressAutoHyphens/>
              <w:spacing w:after="0" w:line="240" w:lineRule="auto"/>
              <w:jc w:val="center"/>
              <w:rPr>
                <w:rFonts w:eastAsia="SimSun"/>
                <w:kern w:val="2"/>
                <w:sz w:val="20"/>
                <w:szCs w:val="20"/>
                <w:lang w:eastAsia="zh-CN" w:bidi="hi-IN"/>
              </w:rPr>
            </w:pPr>
            <w:r w:rsidRPr="00777DA7">
              <w:rPr>
                <w:rFonts w:eastAsia="SimSun"/>
                <w:kern w:val="2"/>
                <w:sz w:val="20"/>
                <w:szCs w:val="20"/>
                <w:lang w:eastAsia="zh-CN" w:bidi="hi-IN"/>
              </w:rPr>
              <w:t>до 14 лет</w:t>
            </w:r>
          </w:p>
        </w:tc>
        <w:tc>
          <w:tcPr>
            <w:tcW w:w="1276" w:type="dxa"/>
            <w:tcBorders>
              <w:top w:val="single" w:sz="8" w:space="0" w:color="000000"/>
              <w:bottom w:val="single" w:sz="8" w:space="0" w:color="000000"/>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0"/>
                <w:szCs w:val="20"/>
                <w:lang w:eastAsia="zh-CN" w:bidi="hi-IN"/>
              </w:rPr>
            </w:pPr>
            <w:r w:rsidRPr="00777DA7">
              <w:rPr>
                <w:rFonts w:eastAsia="SimSun"/>
                <w:kern w:val="2"/>
                <w:sz w:val="20"/>
                <w:szCs w:val="20"/>
                <w:lang w:eastAsia="zh-CN" w:bidi="hi-IN"/>
              </w:rPr>
              <w:t>из них, детей группы «риска»</w:t>
            </w:r>
          </w:p>
        </w:tc>
        <w:tc>
          <w:tcPr>
            <w:tcW w:w="1390" w:type="dxa"/>
            <w:tcBorders>
              <w:top w:val="single" w:sz="8" w:space="0" w:color="000000"/>
              <w:bottom w:val="single" w:sz="8" w:space="0" w:color="000000"/>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0"/>
                <w:szCs w:val="20"/>
                <w:lang w:eastAsia="zh-CN" w:bidi="hi-IN"/>
              </w:rPr>
            </w:pPr>
            <w:r w:rsidRPr="00777DA7">
              <w:rPr>
                <w:rFonts w:eastAsia="SimSun"/>
                <w:kern w:val="2"/>
                <w:sz w:val="20"/>
                <w:szCs w:val="20"/>
                <w:lang w:eastAsia="zh-CN" w:bidi="hi-IN"/>
              </w:rPr>
              <w:t>молодёжи</w:t>
            </w:r>
          </w:p>
          <w:p w:rsidR="00777DA7" w:rsidRPr="00777DA7" w:rsidRDefault="00777DA7" w:rsidP="00777DA7">
            <w:pPr>
              <w:widowControl w:val="0"/>
              <w:suppressLineNumbers/>
              <w:suppressAutoHyphens/>
              <w:spacing w:after="0" w:line="240" w:lineRule="auto"/>
              <w:jc w:val="center"/>
              <w:rPr>
                <w:rFonts w:eastAsia="SimSun"/>
                <w:kern w:val="2"/>
                <w:sz w:val="20"/>
                <w:szCs w:val="20"/>
                <w:lang w:eastAsia="zh-CN" w:bidi="hi-IN"/>
              </w:rPr>
            </w:pPr>
            <w:r w:rsidRPr="00777DA7">
              <w:rPr>
                <w:rFonts w:eastAsia="SimSun"/>
                <w:kern w:val="2"/>
                <w:sz w:val="20"/>
                <w:szCs w:val="20"/>
                <w:lang w:eastAsia="zh-CN" w:bidi="hi-IN"/>
              </w:rPr>
              <w:t>от 15 до 24 лет</w:t>
            </w:r>
          </w:p>
        </w:tc>
        <w:tc>
          <w:tcPr>
            <w:tcW w:w="1869" w:type="dxa"/>
            <w:tcBorders>
              <w:top w:val="single" w:sz="8" w:space="0" w:color="000000"/>
              <w:bottom w:val="single" w:sz="8" w:space="0" w:color="000000"/>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0"/>
                <w:szCs w:val="20"/>
                <w:lang w:eastAsia="zh-CN" w:bidi="hi-IN"/>
              </w:rPr>
            </w:pPr>
            <w:r w:rsidRPr="00777DA7">
              <w:rPr>
                <w:rFonts w:eastAsia="SimSun"/>
                <w:kern w:val="2"/>
                <w:sz w:val="20"/>
                <w:szCs w:val="20"/>
                <w:lang w:eastAsia="zh-CN" w:bidi="hi-IN"/>
              </w:rPr>
              <w:t>из них, молодёжи группы «риска»</w:t>
            </w:r>
          </w:p>
        </w:tc>
      </w:tr>
      <w:tr w:rsidR="00777DA7" w:rsidRPr="00777DA7" w:rsidTr="00BE62F5">
        <w:tblPrEx>
          <w:tblCellMar>
            <w:top w:w="0" w:type="dxa"/>
          </w:tblCellMar>
        </w:tblPrEx>
        <w:trPr>
          <w:trHeight w:val="57"/>
          <w:jc w:val="center"/>
        </w:trPr>
        <w:tc>
          <w:tcPr>
            <w:tcW w:w="1418" w:type="dxa"/>
            <w:tcBorders>
              <w:left w:val="single" w:sz="8" w:space="0" w:color="000000"/>
              <w:bottom w:val="single" w:sz="4" w:space="0" w:color="auto"/>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lang w:eastAsia="zh-CN" w:bidi="hi-IN"/>
              </w:rPr>
            </w:pPr>
            <w:r w:rsidRPr="00777DA7">
              <w:rPr>
                <w:rFonts w:eastAsia="SimSun"/>
                <w:kern w:val="2"/>
                <w:sz w:val="24"/>
                <w:szCs w:val="24"/>
                <w:lang w:eastAsia="zh-CN" w:bidi="hi-IN"/>
              </w:rPr>
              <w:t>2020</w:t>
            </w:r>
          </w:p>
        </w:tc>
        <w:tc>
          <w:tcPr>
            <w:tcW w:w="2410" w:type="dxa"/>
            <w:tcBorders>
              <w:bottom w:val="single" w:sz="4" w:space="0" w:color="auto"/>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lang w:eastAsia="zh-CN" w:bidi="hi-IN"/>
              </w:rPr>
            </w:pPr>
            <w:r w:rsidRPr="00777DA7">
              <w:rPr>
                <w:rFonts w:eastAsia="SimSun"/>
                <w:kern w:val="2"/>
                <w:sz w:val="24"/>
                <w:szCs w:val="24"/>
                <w:lang w:eastAsia="zh-CN" w:bidi="hi-IN"/>
              </w:rPr>
              <w:t>14677</w:t>
            </w:r>
          </w:p>
        </w:tc>
        <w:tc>
          <w:tcPr>
            <w:tcW w:w="1275" w:type="dxa"/>
            <w:tcBorders>
              <w:bottom w:val="single" w:sz="4" w:space="0" w:color="auto"/>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lang w:eastAsia="zh-CN" w:bidi="hi-IN"/>
              </w:rPr>
            </w:pPr>
            <w:r w:rsidRPr="00777DA7">
              <w:rPr>
                <w:rFonts w:eastAsia="SimSun"/>
                <w:kern w:val="2"/>
                <w:sz w:val="24"/>
                <w:szCs w:val="24"/>
                <w:lang w:eastAsia="zh-CN" w:bidi="hi-IN"/>
              </w:rPr>
              <w:t>1947</w:t>
            </w:r>
          </w:p>
        </w:tc>
        <w:tc>
          <w:tcPr>
            <w:tcW w:w="1276" w:type="dxa"/>
            <w:tcBorders>
              <w:bottom w:val="single" w:sz="4" w:space="0" w:color="auto"/>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lang w:eastAsia="zh-CN" w:bidi="hi-IN"/>
              </w:rPr>
            </w:pPr>
            <w:r w:rsidRPr="00777DA7">
              <w:rPr>
                <w:rFonts w:eastAsia="SimSun"/>
                <w:kern w:val="2"/>
                <w:sz w:val="24"/>
                <w:szCs w:val="24"/>
                <w:lang w:eastAsia="zh-CN" w:bidi="hi-IN"/>
              </w:rPr>
              <w:t>130</w:t>
            </w:r>
          </w:p>
        </w:tc>
        <w:tc>
          <w:tcPr>
            <w:tcW w:w="1390" w:type="dxa"/>
            <w:tcBorders>
              <w:bottom w:val="single" w:sz="4" w:space="0" w:color="auto"/>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lang w:eastAsia="zh-CN" w:bidi="hi-IN"/>
              </w:rPr>
            </w:pPr>
            <w:r w:rsidRPr="00777DA7">
              <w:rPr>
                <w:rFonts w:eastAsia="SimSun"/>
                <w:kern w:val="2"/>
                <w:sz w:val="24"/>
                <w:szCs w:val="24"/>
                <w:lang w:eastAsia="zh-CN" w:bidi="hi-IN"/>
              </w:rPr>
              <w:t>573</w:t>
            </w:r>
          </w:p>
        </w:tc>
        <w:tc>
          <w:tcPr>
            <w:tcW w:w="1869" w:type="dxa"/>
            <w:tcBorders>
              <w:bottom w:val="single" w:sz="4" w:space="0" w:color="auto"/>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lang w:eastAsia="zh-CN" w:bidi="hi-IN"/>
              </w:rPr>
            </w:pPr>
            <w:r w:rsidRPr="00777DA7">
              <w:rPr>
                <w:rFonts w:eastAsia="SimSun"/>
                <w:kern w:val="2"/>
                <w:sz w:val="24"/>
                <w:szCs w:val="24"/>
                <w:lang w:eastAsia="zh-CN" w:bidi="hi-IN"/>
              </w:rPr>
              <w:t>77</w:t>
            </w:r>
          </w:p>
        </w:tc>
      </w:tr>
      <w:tr w:rsidR="00777DA7" w:rsidRPr="00777DA7" w:rsidTr="00BE62F5">
        <w:tblPrEx>
          <w:tblCellMar>
            <w:top w:w="0" w:type="dxa"/>
          </w:tblCellMar>
        </w:tblPrEx>
        <w:trPr>
          <w:trHeight w:val="57"/>
          <w:jc w:val="center"/>
        </w:trPr>
        <w:tc>
          <w:tcPr>
            <w:tcW w:w="1418" w:type="dxa"/>
            <w:tcBorders>
              <w:left w:val="single" w:sz="8" w:space="0" w:color="000000"/>
              <w:bottom w:val="single" w:sz="4" w:space="0" w:color="auto"/>
              <w:right w:val="single" w:sz="8" w:space="0" w:color="000000"/>
            </w:tcBorders>
            <w:shd w:val="clear" w:color="auto" w:fill="auto"/>
          </w:tcPr>
          <w:p w:rsidR="00777DA7" w:rsidRPr="00777DA7" w:rsidRDefault="00777DA7" w:rsidP="00777DA7">
            <w:pPr>
              <w:widowControl w:val="0"/>
              <w:spacing w:after="0" w:line="240" w:lineRule="auto"/>
              <w:jc w:val="center"/>
              <w:rPr>
                <w:rFonts w:eastAsia="Times New Roman"/>
                <w:sz w:val="24"/>
                <w:szCs w:val="24"/>
                <w:lang w:eastAsia="ru-RU"/>
              </w:rPr>
            </w:pPr>
            <w:r w:rsidRPr="00777DA7">
              <w:rPr>
                <w:rFonts w:eastAsia="Times New Roman"/>
                <w:sz w:val="24"/>
                <w:szCs w:val="24"/>
                <w:lang w:eastAsia="ru-RU"/>
              </w:rPr>
              <w:t>2021 9 мес.</w:t>
            </w:r>
          </w:p>
        </w:tc>
        <w:tc>
          <w:tcPr>
            <w:tcW w:w="2410" w:type="dxa"/>
            <w:tcBorders>
              <w:bottom w:val="single" w:sz="4" w:space="0" w:color="auto"/>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lang w:eastAsia="zh-CN" w:bidi="hi-IN"/>
              </w:rPr>
            </w:pPr>
            <w:r w:rsidRPr="00777DA7">
              <w:rPr>
                <w:rFonts w:eastAsia="SimSun"/>
                <w:kern w:val="2"/>
                <w:sz w:val="24"/>
                <w:szCs w:val="24"/>
                <w:lang w:eastAsia="zh-CN" w:bidi="hi-IN"/>
              </w:rPr>
              <w:t>21926</w:t>
            </w:r>
          </w:p>
        </w:tc>
        <w:tc>
          <w:tcPr>
            <w:tcW w:w="1275" w:type="dxa"/>
            <w:tcBorders>
              <w:bottom w:val="single" w:sz="4" w:space="0" w:color="auto"/>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highlight w:val="yellow"/>
                <w:lang w:eastAsia="zh-CN" w:bidi="hi-IN"/>
              </w:rPr>
            </w:pPr>
            <w:r w:rsidRPr="00777DA7">
              <w:rPr>
                <w:rFonts w:eastAsia="SimSun"/>
                <w:kern w:val="2"/>
                <w:sz w:val="24"/>
                <w:szCs w:val="24"/>
                <w:lang w:eastAsia="zh-CN" w:bidi="hi-IN"/>
              </w:rPr>
              <w:t>10400</w:t>
            </w:r>
          </w:p>
        </w:tc>
        <w:tc>
          <w:tcPr>
            <w:tcW w:w="1276" w:type="dxa"/>
            <w:tcBorders>
              <w:bottom w:val="single" w:sz="4" w:space="0" w:color="auto"/>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highlight w:val="yellow"/>
                <w:lang w:eastAsia="zh-CN" w:bidi="hi-IN"/>
              </w:rPr>
            </w:pPr>
            <w:r w:rsidRPr="00777DA7">
              <w:rPr>
                <w:rFonts w:eastAsia="SimSun"/>
                <w:kern w:val="2"/>
                <w:sz w:val="24"/>
                <w:szCs w:val="24"/>
                <w:lang w:eastAsia="zh-CN" w:bidi="hi-IN"/>
              </w:rPr>
              <w:t>620</w:t>
            </w:r>
          </w:p>
        </w:tc>
        <w:tc>
          <w:tcPr>
            <w:tcW w:w="1390" w:type="dxa"/>
            <w:tcBorders>
              <w:bottom w:val="single" w:sz="4" w:space="0" w:color="auto"/>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highlight w:val="yellow"/>
                <w:lang w:eastAsia="zh-CN" w:bidi="hi-IN"/>
              </w:rPr>
            </w:pPr>
            <w:r w:rsidRPr="00777DA7">
              <w:rPr>
                <w:rFonts w:eastAsia="SimSun"/>
                <w:kern w:val="2"/>
                <w:sz w:val="24"/>
                <w:szCs w:val="24"/>
                <w:lang w:eastAsia="zh-CN" w:bidi="hi-IN"/>
              </w:rPr>
              <w:t>3950</w:t>
            </w:r>
          </w:p>
        </w:tc>
        <w:tc>
          <w:tcPr>
            <w:tcW w:w="1869" w:type="dxa"/>
            <w:tcBorders>
              <w:bottom w:val="single" w:sz="4" w:space="0" w:color="auto"/>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highlight w:val="yellow"/>
                <w:lang w:eastAsia="zh-CN" w:bidi="hi-IN"/>
              </w:rPr>
            </w:pPr>
            <w:r w:rsidRPr="00777DA7">
              <w:rPr>
                <w:rFonts w:eastAsia="SimSun"/>
                <w:kern w:val="2"/>
                <w:sz w:val="24"/>
                <w:szCs w:val="24"/>
                <w:lang w:eastAsia="zh-CN" w:bidi="hi-IN"/>
              </w:rPr>
              <w:t>257</w:t>
            </w:r>
          </w:p>
        </w:tc>
      </w:tr>
      <w:tr w:rsidR="00777DA7" w:rsidRPr="00777DA7" w:rsidTr="00BE62F5">
        <w:tblPrEx>
          <w:tblCellMar>
            <w:top w:w="0" w:type="dxa"/>
          </w:tblCellMar>
        </w:tblPrEx>
        <w:trPr>
          <w:trHeight w:val="57"/>
          <w:jc w:val="center"/>
        </w:trPr>
        <w:tc>
          <w:tcPr>
            <w:tcW w:w="1418" w:type="dxa"/>
            <w:tcBorders>
              <w:top w:val="single" w:sz="4" w:space="0" w:color="auto"/>
              <w:left w:val="single" w:sz="8" w:space="0" w:color="000000"/>
              <w:bottom w:val="single" w:sz="8" w:space="0" w:color="000000"/>
              <w:right w:val="single" w:sz="8" w:space="0" w:color="000000"/>
            </w:tcBorders>
            <w:shd w:val="clear" w:color="auto" w:fill="auto"/>
          </w:tcPr>
          <w:p w:rsidR="00777DA7" w:rsidRPr="00777DA7" w:rsidRDefault="00777DA7" w:rsidP="00777DA7">
            <w:pPr>
              <w:widowControl w:val="0"/>
              <w:spacing w:after="0" w:line="240" w:lineRule="auto"/>
              <w:jc w:val="center"/>
              <w:rPr>
                <w:rFonts w:eastAsia="Times New Roman"/>
                <w:sz w:val="24"/>
                <w:szCs w:val="24"/>
                <w:lang w:eastAsia="ru-RU"/>
              </w:rPr>
            </w:pPr>
            <w:r w:rsidRPr="00777DA7">
              <w:rPr>
                <w:rFonts w:eastAsia="Times New Roman"/>
                <w:sz w:val="24"/>
                <w:szCs w:val="24"/>
                <w:lang w:eastAsia="ru-RU"/>
              </w:rPr>
              <w:t>2022 9 мес.</w:t>
            </w:r>
          </w:p>
        </w:tc>
        <w:tc>
          <w:tcPr>
            <w:tcW w:w="2410" w:type="dxa"/>
            <w:tcBorders>
              <w:top w:val="single" w:sz="4" w:space="0" w:color="auto"/>
              <w:bottom w:val="single" w:sz="8" w:space="0" w:color="000000"/>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highlight w:val="yellow"/>
                <w:lang w:eastAsia="zh-CN" w:bidi="hi-IN"/>
              </w:rPr>
            </w:pPr>
            <w:r w:rsidRPr="00777DA7">
              <w:rPr>
                <w:rFonts w:eastAsia="SimSun"/>
                <w:kern w:val="2"/>
                <w:sz w:val="24"/>
                <w:szCs w:val="24"/>
                <w:lang w:eastAsia="zh-CN" w:bidi="hi-IN"/>
              </w:rPr>
              <w:t>109886</w:t>
            </w:r>
          </w:p>
        </w:tc>
        <w:tc>
          <w:tcPr>
            <w:tcW w:w="1275" w:type="dxa"/>
            <w:tcBorders>
              <w:top w:val="single" w:sz="4" w:space="0" w:color="auto"/>
              <w:bottom w:val="single" w:sz="8" w:space="0" w:color="000000"/>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highlight w:val="yellow"/>
                <w:lang w:eastAsia="zh-CN" w:bidi="hi-IN"/>
              </w:rPr>
            </w:pPr>
            <w:r w:rsidRPr="00777DA7">
              <w:rPr>
                <w:rFonts w:eastAsia="SimSun"/>
                <w:kern w:val="2"/>
                <w:sz w:val="24"/>
                <w:szCs w:val="24"/>
                <w:lang w:eastAsia="zh-CN" w:bidi="hi-IN"/>
              </w:rPr>
              <w:t>8067</w:t>
            </w:r>
          </w:p>
        </w:tc>
        <w:tc>
          <w:tcPr>
            <w:tcW w:w="1276" w:type="dxa"/>
            <w:tcBorders>
              <w:top w:val="single" w:sz="4" w:space="0" w:color="auto"/>
              <w:bottom w:val="single" w:sz="8" w:space="0" w:color="000000"/>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highlight w:val="yellow"/>
                <w:lang w:eastAsia="zh-CN" w:bidi="hi-IN"/>
              </w:rPr>
            </w:pPr>
            <w:r w:rsidRPr="00777DA7">
              <w:rPr>
                <w:rFonts w:eastAsia="SimSun"/>
                <w:kern w:val="2"/>
                <w:sz w:val="24"/>
                <w:szCs w:val="24"/>
                <w:lang w:eastAsia="zh-CN" w:bidi="hi-IN"/>
              </w:rPr>
              <w:t>3260</w:t>
            </w:r>
          </w:p>
        </w:tc>
        <w:tc>
          <w:tcPr>
            <w:tcW w:w="1390" w:type="dxa"/>
            <w:tcBorders>
              <w:top w:val="single" w:sz="4" w:space="0" w:color="auto"/>
              <w:bottom w:val="single" w:sz="8" w:space="0" w:color="000000"/>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highlight w:val="yellow"/>
                <w:lang w:eastAsia="zh-CN" w:bidi="hi-IN"/>
              </w:rPr>
            </w:pPr>
            <w:r w:rsidRPr="00777DA7">
              <w:rPr>
                <w:rFonts w:eastAsia="SimSun"/>
                <w:kern w:val="2"/>
                <w:sz w:val="24"/>
                <w:szCs w:val="24"/>
                <w:lang w:eastAsia="zh-CN" w:bidi="hi-IN"/>
              </w:rPr>
              <w:t>4921</w:t>
            </w:r>
          </w:p>
        </w:tc>
        <w:tc>
          <w:tcPr>
            <w:tcW w:w="1869" w:type="dxa"/>
            <w:tcBorders>
              <w:top w:val="single" w:sz="4" w:space="0" w:color="auto"/>
              <w:bottom w:val="single" w:sz="8" w:space="0" w:color="000000"/>
              <w:right w:val="single" w:sz="8" w:space="0" w:color="000000"/>
            </w:tcBorders>
            <w:shd w:val="clear" w:color="auto" w:fill="auto"/>
          </w:tcPr>
          <w:p w:rsidR="00777DA7" w:rsidRPr="00777DA7" w:rsidRDefault="00777DA7" w:rsidP="00777DA7">
            <w:pPr>
              <w:widowControl w:val="0"/>
              <w:suppressLineNumbers/>
              <w:suppressAutoHyphens/>
              <w:spacing w:after="0" w:line="240" w:lineRule="auto"/>
              <w:jc w:val="center"/>
              <w:rPr>
                <w:rFonts w:eastAsia="SimSun"/>
                <w:kern w:val="2"/>
                <w:sz w:val="24"/>
                <w:szCs w:val="24"/>
                <w:highlight w:val="yellow"/>
                <w:lang w:eastAsia="zh-CN" w:bidi="hi-IN"/>
              </w:rPr>
            </w:pPr>
            <w:r w:rsidRPr="00777DA7">
              <w:rPr>
                <w:rFonts w:eastAsia="SimSun"/>
                <w:kern w:val="2"/>
                <w:sz w:val="24"/>
                <w:szCs w:val="24"/>
                <w:lang w:eastAsia="zh-CN" w:bidi="hi-IN"/>
              </w:rPr>
              <w:t>555</w:t>
            </w:r>
          </w:p>
        </w:tc>
      </w:tr>
    </w:tbl>
    <w:p w:rsidR="00777DA7" w:rsidRPr="00777DA7" w:rsidRDefault="00777DA7" w:rsidP="00777DA7">
      <w:pPr>
        <w:widowControl w:val="0"/>
        <w:spacing w:after="0" w:line="276" w:lineRule="auto"/>
        <w:ind w:firstLine="709"/>
        <w:jc w:val="both"/>
        <w:rPr>
          <w:rFonts w:eastAsia="Times New Roman"/>
          <w:shd w:val="clear" w:color="auto" w:fill="FFFFFF"/>
          <w:lang w:eastAsia="ru-RU"/>
        </w:rPr>
      </w:pPr>
      <w:r w:rsidRPr="00777DA7">
        <w:rPr>
          <w:rFonts w:eastAsia="Times New Roman"/>
          <w:shd w:val="clear" w:color="auto" w:fill="FFFFFF"/>
          <w:lang w:eastAsia="ru-RU"/>
        </w:rPr>
        <w:t xml:space="preserve">Сотрудниками </w:t>
      </w:r>
      <w:r w:rsidRPr="00777DA7">
        <w:rPr>
          <w:rFonts w:eastAsia="Times New Roman"/>
          <w:lang w:eastAsia="ru-RU"/>
        </w:rPr>
        <w:t>МКУК «Фаленская ЦБ»</w:t>
      </w:r>
      <w:r w:rsidRPr="00777DA7">
        <w:rPr>
          <w:rFonts w:eastAsia="Times New Roman"/>
          <w:shd w:val="clear" w:color="auto" w:fill="FFFFFF"/>
          <w:lang w:eastAsia="ru-RU"/>
        </w:rPr>
        <w:t xml:space="preserve"> особое внимание уделяется работе с несовершеннолетними, состоящими на профилактическом учете в КДНиЗП. Дети присутствующие на мероприятиях совместно с классом становятся </w:t>
      </w:r>
      <w:r w:rsidRPr="00777DA7">
        <w:rPr>
          <w:rFonts w:eastAsia="Times New Roman"/>
          <w:shd w:val="clear" w:color="auto" w:fill="FFFFFF"/>
          <w:lang w:eastAsia="ru-RU"/>
        </w:rPr>
        <w:lastRenderedPageBreak/>
        <w:t>активными участниками викторин, игровых конкурсов. В работе используются все формы и методы библиотечной работы: оформляются книжные выставки, проводятся обзоры, беседы, конкурсы, викторины, организуются тематические вечера, которые ориентируют эту категорию на позитивное восприятие окружающего мира, положительные взаимоотношения в семье, на правильный выбор в жизни, на то, какие обязанности должен выполнять каждый человек в нашей стране и какие права он имеет.</w:t>
      </w:r>
    </w:p>
    <w:p w:rsidR="00777DA7" w:rsidRPr="00777DA7" w:rsidRDefault="00777DA7" w:rsidP="00777DA7">
      <w:pPr>
        <w:widowControl w:val="0"/>
        <w:spacing w:after="0" w:line="276" w:lineRule="auto"/>
        <w:ind w:firstLine="709"/>
        <w:jc w:val="both"/>
        <w:rPr>
          <w:rFonts w:eastAsia="Times New Roman"/>
          <w:shd w:val="clear" w:color="auto" w:fill="FFFFFF"/>
          <w:lang w:eastAsia="ru-RU"/>
        </w:rPr>
      </w:pPr>
      <w:r w:rsidRPr="00777DA7">
        <w:rPr>
          <w:rFonts w:eastAsia="Times New Roman"/>
          <w:shd w:val="clear" w:color="auto" w:fill="FFFFFF"/>
          <w:lang w:eastAsia="ru-RU"/>
        </w:rPr>
        <w:t>В центральной библиотеке и в его филиалах работают клубы по интересам: «Почитай-ка»» (ЦБ, сектор по работе с детьми), «Книга в детский сад» (Святицкая СБФ), «Эколандия», «Непоседы» (Верхосунская СБФ), «Родничок» (В-Максенская СБФ), «Книжкины друзья» (Поломская СБФ), «Радуга» (Октябрьская СБФ)</w:t>
      </w:r>
    </w:p>
    <w:p w:rsidR="00777DA7" w:rsidRPr="00777DA7" w:rsidRDefault="00777DA7" w:rsidP="00777DA7">
      <w:pPr>
        <w:widowControl w:val="0"/>
        <w:spacing w:after="0" w:line="276" w:lineRule="auto"/>
        <w:ind w:firstLine="709"/>
        <w:jc w:val="both"/>
        <w:rPr>
          <w:rFonts w:eastAsia="Times New Roman"/>
          <w:shd w:val="clear" w:color="auto" w:fill="FFFFFF"/>
          <w:lang w:eastAsia="ru-RU"/>
        </w:rPr>
      </w:pPr>
      <w:r w:rsidRPr="00777DA7">
        <w:rPr>
          <w:rFonts w:eastAsia="Times New Roman"/>
          <w:shd w:val="clear" w:color="auto" w:fill="FFFFFF"/>
          <w:lang w:eastAsia="ru-RU"/>
        </w:rPr>
        <w:t>В каждой библиотеке имеются стенды, уголки, на которых для детей и подростков размещена информация по правам ребенка, информация о службах психологической помощи и «телефонах доверия».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4142"/>
        <w:gridCol w:w="1572"/>
        <w:gridCol w:w="1870"/>
        <w:gridCol w:w="1414"/>
      </w:tblGrid>
      <w:tr w:rsidR="00777DA7" w:rsidRPr="00777DA7" w:rsidTr="00BE62F5">
        <w:trPr>
          <w:trHeight w:val="57"/>
        </w:trPr>
        <w:tc>
          <w:tcPr>
            <w:tcW w:w="573" w:type="dxa"/>
            <w:shd w:val="clear" w:color="auto" w:fill="auto"/>
          </w:tcPr>
          <w:p w:rsidR="00777DA7" w:rsidRPr="00777DA7" w:rsidRDefault="00777DA7" w:rsidP="00777DA7">
            <w:pPr>
              <w:widowControl w:val="0"/>
              <w:spacing w:after="0" w:line="240" w:lineRule="auto"/>
              <w:jc w:val="both"/>
              <w:rPr>
                <w:rFonts w:eastAsia="Times New Roman"/>
                <w:sz w:val="24"/>
                <w:szCs w:val="24"/>
                <w:lang w:eastAsia="ru-RU"/>
              </w:rPr>
            </w:pPr>
            <w:r w:rsidRPr="00777DA7">
              <w:rPr>
                <w:rFonts w:eastAsia="Times New Roman"/>
                <w:sz w:val="24"/>
                <w:szCs w:val="24"/>
                <w:lang w:eastAsia="ru-RU"/>
              </w:rPr>
              <w:t>№</w:t>
            </w:r>
          </w:p>
        </w:tc>
        <w:tc>
          <w:tcPr>
            <w:tcW w:w="4142" w:type="dxa"/>
            <w:shd w:val="clear" w:color="auto" w:fill="auto"/>
          </w:tcPr>
          <w:p w:rsidR="00777DA7" w:rsidRPr="00777DA7" w:rsidRDefault="00777DA7" w:rsidP="00777DA7">
            <w:pPr>
              <w:widowControl w:val="0"/>
              <w:spacing w:after="0" w:line="240" w:lineRule="auto"/>
              <w:jc w:val="center"/>
              <w:rPr>
                <w:rFonts w:eastAsia="Times New Roman"/>
                <w:sz w:val="24"/>
                <w:szCs w:val="24"/>
                <w:lang w:eastAsia="ru-RU"/>
              </w:rPr>
            </w:pPr>
            <w:r w:rsidRPr="00777DA7">
              <w:rPr>
                <w:rFonts w:eastAsia="Times New Roman"/>
                <w:sz w:val="24"/>
                <w:szCs w:val="24"/>
                <w:lang w:eastAsia="ru-RU"/>
              </w:rPr>
              <w:t>Наименование мероприятия</w:t>
            </w:r>
          </w:p>
        </w:tc>
        <w:tc>
          <w:tcPr>
            <w:tcW w:w="1572" w:type="dxa"/>
            <w:shd w:val="clear" w:color="auto" w:fill="auto"/>
          </w:tcPr>
          <w:p w:rsidR="00777DA7" w:rsidRPr="00777DA7" w:rsidRDefault="00777DA7" w:rsidP="00777DA7">
            <w:pPr>
              <w:widowControl w:val="0"/>
              <w:spacing w:after="0" w:line="240" w:lineRule="auto"/>
              <w:jc w:val="both"/>
              <w:rPr>
                <w:rFonts w:eastAsia="Times New Roman"/>
                <w:sz w:val="24"/>
                <w:szCs w:val="24"/>
                <w:lang w:eastAsia="ru-RU"/>
              </w:rPr>
            </w:pPr>
            <w:r w:rsidRPr="00777DA7">
              <w:rPr>
                <w:rFonts w:eastAsia="Times New Roman"/>
                <w:sz w:val="24"/>
                <w:szCs w:val="24"/>
                <w:lang w:eastAsia="ru-RU"/>
              </w:rPr>
              <w:t>Кол-во проведенных мероприят</w:t>
            </w:r>
          </w:p>
        </w:tc>
        <w:tc>
          <w:tcPr>
            <w:tcW w:w="1870" w:type="dxa"/>
            <w:shd w:val="clear" w:color="auto" w:fill="auto"/>
          </w:tcPr>
          <w:p w:rsidR="00777DA7" w:rsidRPr="00777DA7" w:rsidRDefault="00777DA7" w:rsidP="00777DA7">
            <w:pPr>
              <w:widowControl w:val="0"/>
              <w:spacing w:after="0" w:line="240" w:lineRule="auto"/>
              <w:rPr>
                <w:rFonts w:eastAsia="Times New Roman"/>
                <w:sz w:val="24"/>
                <w:szCs w:val="24"/>
                <w:lang w:eastAsia="ru-RU"/>
              </w:rPr>
            </w:pPr>
            <w:r w:rsidRPr="00777DA7">
              <w:rPr>
                <w:rFonts w:eastAsia="Times New Roman"/>
                <w:sz w:val="24"/>
                <w:szCs w:val="24"/>
                <w:lang w:eastAsia="ru-RU"/>
              </w:rPr>
              <w:t>Кол-во участников</w:t>
            </w:r>
          </w:p>
        </w:tc>
        <w:tc>
          <w:tcPr>
            <w:tcW w:w="1414" w:type="dxa"/>
            <w:shd w:val="clear" w:color="auto" w:fill="auto"/>
          </w:tcPr>
          <w:p w:rsidR="00777DA7" w:rsidRPr="00777DA7" w:rsidRDefault="00777DA7" w:rsidP="00777DA7">
            <w:pPr>
              <w:widowControl w:val="0"/>
              <w:spacing w:after="0" w:line="240" w:lineRule="auto"/>
              <w:jc w:val="both"/>
              <w:rPr>
                <w:rFonts w:eastAsia="Times New Roman"/>
                <w:sz w:val="24"/>
                <w:szCs w:val="24"/>
                <w:lang w:eastAsia="ru-RU"/>
              </w:rPr>
            </w:pPr>
            <w:r w:rsidRPr="00777DA7">
              <w:rPr>
                <w:rFonts w:eastAsia="Times New Roman"/>
                <w:sz w:val="24"/>
                <w:szCs w:val="24"/>
                <w:lang w:eastAsia="ru-RU"/>
              </w:rPr>
              <w:t>Из СОП н/л стоящие на учете</w:t>
            </w:r>
          </w:p>
        </w:tc>
      </w:tr>
      <w:tr w:rsidR="00777DA7" w:rsidRPr="00777DA7" w:rsidTr="00BE62F5">
        <w:trPr>
          <w:trHeight w:val="57"/>
        </w:trPr>
        <w:tc>
          <w:tcPr>
            <w:tcW w:w="573" w:type="dxa"/>
            <w:shd w:val="clear" w:color="auto" w:fill="auto"/>
          </w:tcPr>
          <w:p w:rsidR="00777DA7" w:rsidRPr="00777DA7" w:rsidRDefault="00777DA7" w:rsidP="00777DA7">
            <w:pPr>
              <w:widowControl w:val="0"/>
              <w:spacing w:after="0" w:line="240" w:lineRule="auto"/>
              <w:jc w:val="both"/>
              <w:rPr>
                <w:rFonts w:eastAsia="Times New Roman"/>
                <w:sz w:val="24"/>
                <w:szCs w:val="24"/>
                <w:lang w:eastAsia="ru-RU"/>
              </w:rPr>
            </w:pPr>
            <w:r w:rsidRPr="00777DA7">
              <w:rPr>
                <w:rFonts w:eastAsia="Times New Roman"/>
                <w:sz w:val="24"/>
                <w:szCs w:val="24"/>
                <w:lang w:eastAsia="ru-RU"/>
              </w:rPr>
              <w:t>1</w:t>
            </w:r>
          </w:p>
        </w:tc>
        <w:tc>
          <w:tcPr>
            <w:tcW w:w="4142" w:type="dxa"/>
            <w:shd w:val="clear" w:color="auto" w:fill="auto"/>
          </w:tcPr>
          <w:p w:rsidR="00777DA7" w:rsidRPr="00777DA7" w:rsidRDefault="00777DA7" w:rsidP="00777DA7">
            <w:pPr>
              <w:widowControl w:val="0"/>
              <w:spacing w:after="0" w:line="240" w:lineRule="auto"/>
              <w:jc w:val="center"/>
              <w:rPr>
                <w:rFonts w:eastAsia="Times New Roman"/>
                <w:sz w:val="24"/>
                <w:szCs w:val="24"/>
                <w:lang w:eastAsia="ru-RU"/>
              </w:rPr>
            </w:pPr>
            <w:r w:rsidRPr="00777DA7">
              <w:rPr>
                <w:rFonts w:eastAsia="Times New Roman"/>
                <w:sz w:val="24"/>
                <w:szCs w:val="24"/>
                <w:lang w:eastAsia="ru-RU"/>
              </w:rPr>
              <w:t>Историко-патриотическое воспитание</w:t>
            </w:r>
          </w:p>
        </w:tc>
        <w:tc>
          <w:tcPr>
            <w:tcW w:w="1572" w:type="dxa"/>
            <w:shd w:val="clear" w:color="auto" w:fill="auto"/>
          </w:tcPr>
          <w:p w:rsidR="00777DA7" w:rsidRPr="00777DA7" w:rsidRDefault="00777DA7" w:rsidP="00777DA7">
            <w:pPr>
              <w:widowControl w:val="0"/>
              <w:spacing w:after="0" w:line="240" w:lineRule="auto"/>
              <w:jc w:val="center"/>
              <w:rPr>
                <w:rFonts w:eastAsia="Times New Roman"/>
                <w:sz w:val="24"/>
                <w:szCs w:val="24"/>
                <w:lang w:eastAsia="ru-RU"/>
              </w:rPr>
            </w:pPr>
            <w:r w:rsidRPr="00777DA7">
              <w:rPr>
                <w:rFonts w:eastAsia="Times New Roman"/>
                <w:sz w:val="24"/>
                <w:szCs w:val="24"/>
                <w:lang w:eastAsia="ru-RU"/>
              </w:rPr>
              <w:t>23</w:t>
            </w:r>
          </w:p>
        </w:tc>
        <w:tc>
          <w:tcPr>
            <w:tcW w:w="1870" w:type="dxa"/>
            <w:shd w:val="clear" w:color="auto" w:fill="auto"/>
          </w:tcPr>
          <w:p w:rsidR="00777DA7" w:rsidRPr="00777DA7" w:rsidRDefault="00777DA7" w:rsidP="00777DA7">
            <w:pPr>
              <w:widowControl w:val="0"/>
              <w:spacing w:after="0" w:line="240" w:lineRule="auto"/>
              <w:rPr>
                <w:rFonts w:eastAsia="Times New Roman"/>
                <w:sz w:val="24"/>
                <w:szCs w:val="24"/>
                <w:lang w:eastAsia="ru-RU"/>
              </w:rPr>
            </w:pPr>
            <w:r w:rsidRPr="00777DA7">
              <w:rPr>
                <w:rFonts w:eastAsia="Times New Roman"/>
                <w:sz w:val="24"/>
                <w:szCs w:val="24"/>
                <w:lang w:eastAsia="ru-RU"/>
              </w:rPr>
              <w:t>567</w:t>
            </w:r>
          </w:p>
        </w:tc>
        <w:tc>
          <w:tcPr>
            <w:tcW w:w="1414" w:type="dxa"/>
            <w:shd w:val="clear" w:color="auto" w:fill="auto"/>
          </w:tcPr>
          <w:p w:rsidR="00777DA7" w:rsidRPr="00777DA7" w:rsidRDefault="00777DA7" w:rsidP="00777DA7">
            <w:pPr>
              <w:widowControl w:val="0"/>
              <w:spacing w:after="0" w:line="240" w:lineRule="auto"/>
              <w:jc w:val="both"/>
              <w:rPr>
                <w:rFonts w:eastAsia="Times New Roman"/>
                <w:sz w:val="24"/>
                <w:szCs w:val="24"/>
                <w:lang w:eastAsia="ru-RU"/>
              </w:rPr>
            </w:pPr>
            <w:r w:rsidRPr="00777DA7">
              <w:rPr>
                <w:rFonts w:eastAsia="Times New Roman"/>
                <w:sz w:val="24"/>
                <w:szCs w:val="24"/>
                <w:lang w:eastAsia="ru-RU"/>
              </w:rPr>
              <w:t>9/2</w:t>
            </w:r>
          </w:p>
        </w:tc>
      </w:tr>
      <w:tr w:rsidR="00777DA7" w:rsidRPr="00777DA7" w:rsidTr="00BE62F5">
        <w:trPr>
          <w:trHeight w:val="57"/>
        </w:trPr>
        <w:tc>
          <w:tcPr>
            <w:tcW w:w="573" w:type="dxa"/>
            <w:shd w:val="clear" w:color="auto" w:fill="auto"/>
          </w:tcPr>
          <w:p w:rsidR="00777DA7" w:rsidRPr="00777DA7" w:rsidRDefault="00777DA7" w:rsidP="00777DA7">
            <w:pPr>
              <w:widowControl w:val="0"/>
              <w:spacing w:after="0" w:line="240" w:lineRule="auto"/>
              <w:jc w:val="both"/>
              <w:rPr>
                <w:rFonts w:eastAsia="Times New Roman"/>
                <w:sz w:val="24"/>
                <w:szCs w:val="24"/>
                <w:lang w:eastAsia="ru-RU"/>
              </w:rPr>
            </w:pPr>
            <w:r w:rsidRPr="00777DA7">
              <w:rPr>
                <w:rFonts w:eastAsia="Times New Roman"/>
                <w:sz w:val="24"/>
                <w:szCs w:val="24"/>
                <w:lang w:eastAsia="ru-RU"/>
              </w:rPr>
              <w:t>2</w:t>
            </w:r>
          </w:p>
        </w:tc>
        <w:tc>
          <w:tcPr>
            <w:tcW w:w="4142" w:type="dxa"/>
            <w:shd w:val="clear" w:color="auto" w:fill="auto"/>
          </w:tcPr>
          <w:p w:rsidR="00777DA7" w:rsidRPr="00777DA7" w:rsidRDefault="00777DA7" w:rsidP="00777DA7">
            <w:pPr>
              <w:widowControl w:val="0"/>
              <w:spacing w:after="0" w:line="240" w:lineRule="auto"/>
              <w:jc w:val="center"/>
              <w:rPr>
                <w:rFonts w:eastAsia="Times New Roman"/>
                <w:sz w:val="24"/>
                <w:szCs w:val="24"/>
                <w:lang w:eastAsia="ru-RU"/>
              </w:rPr>
            </w:pPr>
            <w:r w:rsidRPr="00777DA7">
              <w:rPr>
                <w:rFonts w:eastAsia="Times New Roman"/>
                <w:sz w:val="24"/>
                <w:szCs w:val="24"/>
                <w:lang w:eastAsia="ru-RU"/>
              </w:rPr>
              <w:t>Краеведение</w:t>
            </w:r>
          </w:p>
        </w:tc>
        <w:tc>
          <w:tcPr>
            <w:tcW w:w="1572" w:type="dxa"/>
            <w:shd w:val="clear" w:color="auto" w:fill="auto"/>
          </w:tcPr>
          <w:p w:rsidR="00777DA7" w:rsidRPr="00777DA7" w:rsidRDefault="00777DA7" w:rsidP="00777DA7">
            <w:pPr>
              <w:widowControl w:val="0"/>
              <w:spacing w:after="0" w:line="240" w:lineRule="auto"/>
              <w:jc w:val="center"/>
              <w:rPr>
                <w:rFonts w:eastAsia="Times New Roman"/>
                <w:sz w:val="24"/>
                <w:szCs w:val="24"/>
                <w:lang w:eastAsia="ru-RU"/>
              </w:rPr>
            </w:pPr>
            <w:r w:rsidRPr="00777DA7">
              <w:rPr>
                <w:rFonts w:eastAsia="Times New Roman"/>
                <w:sz w:val="24"/>
                <w:szCs w:val="24"/>
                <w:lang w:eastAsia="ru-RU"/>
              </w:rPr>
              <w:t>10</w:t>
            </w:r>
          </w:p>
        </w:tc>
        <w:tc>
          <w:tcPr>
            <w:tcW w:w="1870" w:type="dxa"/>
            <w:shd w:val="clear" w:color="auto" w:fill="auto"/>
          </w:tcPr>
          <w:p w:rsidR="00777DA7" w:rsidRPr="00777DA7" w:rsidRDefault="00777DA7" w:rsidP="00777DA7">
            <w:pPr>
              <w:widowControl w:val="0"/>
              <w:spacing w:after="0" w:line="240" w:lineRule="auto"/>
              <w:rPr>
                <w:rFonts w:eastAsia="Times New Roman"/>
                <w:sz w:val="24"/>
                <w:szCs w:val="24"/>
                <w:lang w:eastAsia="ru-RU"/>
              </w:rPr>
            </w:pPr>
            <w:r w:rsidRPr="00777DA7">
              <w:rPr>
                <w:rFonts w:eastAsia="Times New Roman"/>
                <w:sz w:val="24"/>
                <w:szCs w:val="24"/>
                <w:lang w:eastAsia="ru-RU"/>
              </w:rPr>
              <w:t>259</w:t>
            </w:r>
          </w:p>
        </w:tc>
        <w:tc>
          <w:tcPr>
            <w:tcW w:w="1414" w:type="dxa"/>
            <w:shd w:val="clear" w:color="auto" w:fill="auto"/>
          </w:tcPr>
          <w:p w:rsidR="00777DA7" w:rsidRPr="00777DA7" w:rsidRDefault="00777DA7" w:rsidP="00777DA7">
            <w:pPr>
              <w:widowControl w:val="0"/>
              <w:spacing w:after="0" w:line="240" w:lineRule="auto"/>
              <w:jc w:val="both"/>
              <w:rPr>
                <w:rFonts w:eastAsia="Times New Roman"/>
                <w:sz w:val="24"/>
                <w:szCs w:val="24"/>
                <w:lang w:eastAsia="ru-RU"/>
              </w:rPr>
            </w:pPr>
            <w:r w:rsidRPr="00777DA7">
              <w:rPr>
                <w:rFonts w:eastAsia="Times New Roman"/>
                <w:sz w:val="24"/>
                <w:szCs w:val="24"/>
                <w:lang w:eastAsia="ru-RU"/>
              </w:rPr>
              <w:t>3</w:t>
            </w:r>
          </w:p>
        </w:tc>
      </w:tr>
      <w:tr w:rsidR="00777DA7" w:rsidRPr="00777DA7" w:rsidTr="00BE62F5">
        <w:trPr>
          <w:trHeight w:val="57"/>
        </w:trPr>
        <w:tc>
          <w:tcPr>
            <w:tcW w:w="573" w:type="dxa"/>
            <w:shd w:val="clear" w:color="auto" w:fill="auto"/>
          </w:tcPr>
          <w:p w:rsidR="00777DA7" w:rsidRPr="00777DA7" w:rsidRDefault="00777DA7" w:rsidP="00777DA7">
            <w:pPr>
              <w:widowControl w:val="0"/>
              <w:spacing w:after="0" w:line="240" w:lineRule="auto"/>
              <w:jc w:val="both"/>
              <w:rPr>
                <w:rFonts w:eastAsia="Times New Roman"/>
                <w:sz w:val="24"/>
                <w:szCs w:val="24"/>
                <w:lang w:eastAsia="ru-RU"/>
              </w:rPr>
            </w:pPr>
            <w:r w:rsidRPr="00777DA7">
              <w:rPr>
                <w:rFonts w:eastAsia="Times New Roman"/>
                <w:sz w:val="24"/>
                <w:szCs w:val="24"/>
                <w:lang w:eastAsia="ru-RU"/>
              </w:rPr>
              <w:t>3</w:t>
            </w:r>
          </w:p>
        </w:tc>
        <w:tc>
          <w:tcPr>
            <w:tcW w:w="4142" w:type="dxa"/>
            <w:shd w:val="clear" w:color="auto" w:fill="auto"/>
          </w:tcPr>
          <w:p w:rsidR="00777DA7" w:rsidRPr="00777DA7" w:rsidRDefault="00777DA7" w:rsidP="00777DA7">
            <w:pPr>
              <w:widowControl w:val="0"/>
              <w:spacing w:after="0" w:line="240" w:lineRule="auto"/>
              <w:jc w:val="center"/>
              <w:rPr>
                <w:rFonts w:eastAsia="Times New Roman"/>
                <w:sz w:val="24"/>
                <w:szCs w:val="24"/>
                <w:lang w:eastAsia="ru-RU"/>
              </w:rPr>
            </w:pPr>
            <w:r w:rsidRPr="00777DA7">
              <w:rPr>
                <w:rFonts w:eastAsia="Times New Roman"/>
                <w:sz w:val="24"/>
                <w:szCs w:val="24"/>
                <w:lang w:eastAsia="ru-RU"/>
              </w:rPr>
              <w:t>Экологическое воспитание</w:t>
            </w:r>
          </w:p>
        </w:tc>
        <w:tc>
          <w:tcPr>
            <w:tcW w:w="1572" w:type="dxa"/>
            <w:shd w:val="clear" w:color="auto" w:fill="auto"/>
          </w:tcPr>
          <w:p w:rsidR="00777DA7" w:rsidRPr="00777DA7" w:rsidRDefault="00777DA7" w:rsidP="00777DA7">
            <w:pPr>
              <w:widowControl w:val="0"/>
              <w:spacing w:after="0" w:line="240" w:lineRule="auto"/>
              <w:jc w:val="center"/>
              <w:rPr>
                <w:rFonts w:eastAsia="Times New Roman"/>
                <w:sz w:val="24"/>
                <w:szCs w:val="24"/>
                <w:lang w:eastAsia="ru-RU"/>
              </w:rPr>
            </w:pPr>
            <w:r w:rsidRPr="00777DA7">
              <w:rPr>
                <w:rFonts w:eastAsia="Times New Roman"/>
                <w:sz w:val="24"/>
                <w:szCs w:val="24"/>
                <w:lang w:eastAsia="ru-RU"/>
              </w:rPr>
              <w:t>16</w:t>
            </w:r>
          </w:p>
        </w:tc>
        <w:tc>
          <w:tcPr>
            <w:tcW w:w="1870" w:type="dxa"/>
            <w:shd w:val="clear" w:color="auto" w:fill="auto"/>
          </w:tcPr>
          <w:p w:rsidR="00777DA7" w:rsidRPr="00777DA7" w:rsidRDefault="00777DA7" w:rsidP="00777DA7">
            <w:pPr>
              <w:widowControl w:val="0"/>
              <w:spacing w:after="0" w:line="240" w:lineRule="auto"/>
              <w:rPr>
                <w:rFonts w:eastAsia="Times New Roman"/>
                <w:sz w:val="24"/>
                <w:szCs w:val="24"/>
                <w:lang w:eastAsia="ru-RU"/>
              </w:rPr>
            </w:pPr>
            <w:r w:rsidRPr="00777DA7">
              <w:rPr>
                <w:rFonts w:eastAsia="Times New Roman"/>
                <w:sz w:val="24"/>
                <w:szCs w:val="24"/>
                <w:lang w:eastAsia="ru-RU"/>
              </w:rPr>
              <w:t>258</w:t>
            </w:r>
          </w:p>
        </w:tc>
        <w:tc>
          <w:tcPr>
            <w:tcW w:w="1414" w:type="dxa"/>
            <w:shd w:val="clear" w:color="auto" w:fill="auto"/>
          </w:tcPr>
          <w:p w:rsidR="00777DA7" w:rsidRPr="00777DA7" w:rsidRDefault="00777DA7" w:rsidP="00777DA7">
            <w:pPr>
              <w:widowControl w:val="0"/>
              <w:spacing w:after="0" w:line="240" w:lineRule="auto"/>
              <w:jc w:val="both"/>
              <w:rPr>
                <w:rFonts w:eastAsia="Times New Roman"/>
                <w:sz w:val="24"/>
                <w:szCs w:val="24"/>
                <w:lang w:eastAsia="ru-RU"/>
              </w:rPr>
            </w:pPr>
            <w:r w:rsidRPr="00777DA7">
              <w:rPr>
                <w:rFonts w:eastAsia="Times New Roman"/>
                <w:sz w:val="24"/>
                <w:szCs w:val="24"/>
                <w:lang w:eastAsia="ru-RU"/>
              </w:rPr>
              <w:t>2</w:t>
            </w:r>
          </w:p>
        </w:tc>
      </w:tr>
      <w:tr w:rsidR="00777DA7" w:rsidRPr="00777DA7" w:rsidTr="00BE62F5">
        <w:trPr>
          <w:trHeight w:val="57"/>
        </w:trPr>
        <w:tc>
          <w:tcPr>
            <w:tcW w:w="573" w:type="dxa"/>
            <w:shd w:val="clear" w:color="auto" w:fill="auto"/>
          </w:tcPr>
          <w:p w:rsidR="00777DA7" w:rsidRPr="00777DA7" w:rsidRDefault="00777DA7" w:rsidP="00777DA7">
            <w:pPr>
              <w:widowControl w:val="0"/>
              <w:spacing w:after="0" w:line="240" w:lineRule="auto"/>
              <w:jc w:val="both"/>
              <w:rPr>
                <w:rFonts w:eastAsia="Times New Roman"/>
                <w:sz w:val="24"/>
                <w:szCs w:val="24"/>
                <w:lang w:eastAsia="ru-RU"/>
              </w:rPr>
            </w:pPr>
            <w:r w:rsidRPr="00777DA7">
              <w:rPr>
                <w:rFonts w:eastAsia="Times New Roman"/>
                <w:sz w:val="24"/>
                <w:szCs w:val="24"/>
                <w:lang w:eastAsia="ru-RU"/>
              </w:rPr>
              <w:t>4</w:t>
            </w:r>
          </w:p>
        </w:tc>
        <w:tc>
          <w:tcPr>
            <w:tcW w:w="4142" w:type="dxa"/>
            <w:shd w:val="clear" w:color="auto" w:fill="auto"/>
          </w:tcPr>
          <w:p w:rsidR="00777DA7" w:rsidRPr="00777DA7" w:rsidRDefault="00777DA7" w:rsidP="00777DA7">
            <w:pPr>
              <w:widowControl w:val="0"/>
              <w:spacing w:after="0" w:line="240" w:lineRule="auto"/>
              <w:jc w:val="center"/>
              <w:rPr>
                <w:rFonts w:eastAsia="Times New Roman"/>
                <w:sz w:val="24"/>
                <w:szCs w:val="24"/>
                <w:lang w:eastAsia="ru-RU"/>
              </w:rPr>
            </w:pPr>
            <w:r w:rsidRPr="00777DA7">
              <w:rPr>
                <w:rFonts w:eastAsia="Times New Roman"/>
                <w:sz w:val="24"/>
                <w:szCs w:val="24"/>
                <w:lang w:eastAsia="ru-RU"/>
              </w:rPr>
              <w:t>Духовно-нравственное воспитание</w:t>
            </w:r>
          </w:p>
        </w:tc>
        <w:tc>
          <w:tcPr>
            <w:tcW w:w="1572" w:type="dxa"/>
            <w:shd w:val="clear" w:color="auto" w:fill="auto"/>
          </w:tcPr>
          <w:p w:rsidR="00777DA7" w:rsidRPr="00777DA7" w:rsidRDefault="00777DA7" w:rsidP="00777DA7">
            <w:pPr>
              <w:widowControl w:val="0"/>
              <w:spacing w:after="0" w:line="240" w:lineRule="auto"/>
              <w:jc w:val="center"/>
              <w:rPr>
                <w:rFonts w:eastAsia="Times New Roman"/>
                <w:sz w:val="24"/>
                <w:szCs w:val="24"/>
                <w:lang w:eastAsia="ru-RU"/>
              </w:rPr>
            </w:pPr>
            <w:r w:rsidRPr="00777DA7">
              <w:rPr>
                <w:rFonts w:eastAsia="Times New Roman"/>
                <w:sz w:val="24"/>
                <w:szCs w:val="24"/>
                <w:lang w:eastAsia="ru-RU"/>
              </w:rPr>
              <w:t>10</w:t>
            </w:r>
          </w:p>
        </w:tc>
        <w:tc>
          <w:tcPr>
            <w:tcW w:w="1870" w:type="dxa"/>
            <w:shd w:val="clear" w:color="auto" w:fill="auto"/>
          </w:tcPr>
          <w:p w:rsidR="00777DA7" w:rsidRPr="00777DA7" w:rsidRDefault="00777DA7" w:rsidP="00777DA7">
            <w:pPr>
              <w:widowControl w:val="0"/>
              <w:spacing w:after="0" w:line="240" w:lineRule="auto"/>
              <w:rPr>
                <w:rFonts w:eastAsia="Times New Roman"/>
                <w:sz w:val="24"/>
                <w:szCs w:val="24"/>
                <w:lang w:eastAsia="ru-RU"/>
              </w:rPr>
            </w:pPr>
            <w:r w:rsidRPr="00777DA7">
              <w:rPr>
                <w:rFonts w:eastAsia="Times New Roman"/>
                <w:sz w:val="24"/>
                <w:szCs w:val="24"/>
                <w:lang w:eastAsia="ru-RU"/>
              </w:rPr>
              <w:t>235</w:t>
            </w:r>
          </w:p>
        </w:tc>
        <w:tc>
          <w:tcPr>
            <w:tcW w:w="1414" w:type="dxa"/>
            <w:shd w:val="clear" w:color="auto" w:fill="auto"/>
          </w:tcPr>
          <w:p w:rsidR="00777DA7" w:rsidRPr="00777DA7" w:rsidRDefault="00777DA7" w:rsidP="00777DA7">
            <w:pPr>
              <w:widowControl w:val="0"/>
              <w:spacing w:after="0" w:line="240" w:lineRule="auto"/>
              <w:jc w:val="both"/>
              <w:rPr>
                <w:rFonts w:eastAsia="Times New Roman"/>
                <w:sz w:val="24"/>
                <w:szCs w:val="24"/>
                <w:lang w:eastAsia="ru-RU"/>
              </w:rPr>
            </w:pPr>
            <w:r w:rsidRPr="00777DA7">
              <w:rPr>
                <w:rFonts w:eastAsia="Times New Roman"/>
                <w:sz w:val="24"/>
                <w:szCs w:val="24"/>
                <w:lang w:eastAsia="ru-RU"/>
              </w:rPr>
              <w:t>3</w:t>
            </w:r>
          </w:p>
        </w:tc>
      </w:tr>
      <w:tr w:rsidR="00777DA7" w:rsidRPr="00777DA7" w:rsidTr="00BE62F5">
        <w:trPr>
          <w:trHeight w:val="57"/>
        </w:trPr>
        <w:tc>
          <w:tcPr>
            <w:tcW w:w="573" w:type="dxa"/>
            <w:shd w:val="clear" w:color="auto" w:fill="auto"/>
          </w:tcPr>
          <w:p w:rsidR="00777DA7" w:rsidRPr="00777DA7" w:rsidRDefault="00777DA7" w:rsidP="00777DA7">
            <w:pPr>
              <w:widowControl w:val="0"/>
              <w:spacing w:after="0" w:line="240" w:lineRule="auto"/>
              <w:jc w:val="both"/>
              <w:rPr>
                <w:rFonts w:eastAsia="Times New Roman"/>
                <w:sz w:val="24"/>
                <w:szCs w:val="24"/>
                <w:lang w:eastAsia="ru-RU"/>
              </w:rPr>
            </w:pPr>
            <w:r w:rsidRPr="00777DA7">
              <w:rPr>
                <w:rFonts w:eastAsia="Times New Roman"/>
                <w:sz w:val="24"/>
                <w:szCs w:val="24"/>
                <w:lang w:eastAsia="ru-RU"/>
              </w:rPr>
              <w:t>5</w:t>
            </w:r>
          </w:p>
        </w:tc>
        <w:tc>
          <w:tcPr>
            <w:tcW w:w="4142" w:type="dxa"/>
            <w:shd w:val="clear" w:color="auto" w:fill="auto"/>
          </w:tcPr>
          <w:p w:rsidR="00777DA7" w:rsidRPr="00777DA7" w:rsidRDefault="00777DA7" w:rsidP="00777DA7">
            <w:pPr>
              <w:widowControl w:val="0"/>
              <w:spacing w:after="0" w:line="240" w:lineRule="auto"/>
              <w:jc w:val="center"/>
              <w:rPr>
                <w:rFonts w:eastAsia="Times New Roman"/>
                <w:sz w:val="24"/>
                <w:szCs w:val="24"/>
                <w:lang w:eastAsia="ru-RU"/>
              </w:rPr>
            </w:pPr>
            <w:r w:rsidRPr="00777DA7">
              <w:rPr>
                <w:rFonts w:eastAsia="Times New Roman"/>
                <w:sz w:val="24"/>
                <w:szCs w:val="24"/>
                <w:lang w:eastAsia="ru-RU"/>
              </w:rPr>
              <w:t>Здоровый образ жизни</w:t>
            </w:r>
          </w:p>
        </w:tc>
        <w:tc>
          <w:tcPr>
            <w:tcW w:w="1572" w:type="dxa"/>
            <w:shd w:val="clear" w:color="auto" w:fill="auto"/>
          </w:tcPr>
          <w:p w:rsidR="00777DA7" w:rsidRPr="00777DA7" w:rsidRDefault="00777DA7" w:rsidP="00777DA7">
            <w:pPr>
              <w:widowControl w:val="0"/>
              <w:spacing w:after="0" w:line="240" w:lineRule="auto"/>
              <w:jc w:val="center"/>
              <w:rPr>
                <w:rFonts w:eastAsia="Times New Roman"/>
                <w:sz w:val="24"/>
                <w:szCs w:val="24"/>
                <w:lang w:eastAsia="ru-RU"/>
              </w:rPr>
            </w:pPr>
            <w:r w:rsidRPr="00777DA7">
              <w:rPr>
                <w:rFonts w:eastAsia="Times New Roman"/>
                <w:sz w:val="24"/>
                <w:szCs w:val="24"/>
                <w:lang w:eastAsia="ru-RU"/>
              </w:rPr>
              <w:t>14</w:t>
            </w:r>
          </w:p>
        </w:tc>
        <w:tc>
          <w:tcPr>
            <w:tcW w:w="1870" w:type="dxa"/>
            <w:shd w:val="clear" w:color="auto" w:fill="auto"/>
          </w:tcPr>
          <w:p w:rsidR="00777DA7" w:rsidRPr="00777DA7" w:rsidRDefault="00777DA7" w:rsidP="00777DA7">
            <w:pPr>
              <w:widowControl w:val="0"/>
              <w:spacing w:after="0" w:line="240" w:lineRule="auto"/>
              <w:rPr>
                <w:rFonts w:eastAsia="Times New Roman"/>
                <w:sz w:val="24"/>
                <w:szCs w:val="24"/>
                <w:lang w:eastAsia="ru-RU"/>
              </w:rPr>
            </w:pPr>
            <w:r w:rsidRPr="00777DA7">
              <w:rPr>
                <w:rFonts w:eastAsia="Times New Roman"/>
                <w:sz w:val="24"/>
                <w:szCs w:val="24"/>
                <w:lang w:eastAsia="ru-RU"/>
              </w:rPr>
              <w:t>214</w:t>
            </w:r>
          </w:p>
        </w:tc>
        <w:tc>
          <w:tcPr>
            <w:tcW w:w="1414" w:type="dxa"/>
            <w:shd w:val="clear" w:color="auto" w:fill="auto"/>
          </w:tcPr>
          <w:p w:rsidR="00777DA7" w:rsidRPr="00777DA7" w:rsidRDefault="00777DA7" w:rsidP="00777DA7">
            <w:pPr>
              <w:widowControl w:val="0"/>
              <w:spacing w:after="0" w:line="240" w:lineRule="auto"/>
              <w:jc w:val="both"/>
              <w:rPr>
                <w:rFonts w:eastAsia="Times New Roman"/>
                <w:sz w:val="24"/>
                <w:szCs w:val="24"/>
                <w:lang w:eastAsia="ru-RU"/>
              </w:rPr>
            </w:pPr>
            <w:r w:rsidRPr="00777DA7">
              <w:rPr>
                <w:rFonts w:eastAsia="Times New Roman"/>
                <w:sz w:val="24"/>
                <w:szCs w:val="24"/>
                <w:lang w:eastAsia="ru-RU"/>
              </w:rPr>
              <w:t>2</w:t>
            </w:r>
          </w:p>
        </w:tc>
      </w:tr>
      <w:tr w:rsidR="00777DA7" w:rsidRPr="00777DA7" w:rsidTr="00BE62F5">
        <w:trPr>
          <w:trHeight w:val="57"/>
        </w:trPr>
        <w:tc>
          <w:tcPr>
            <w:tcW w:w="573" w:type="dxa"/>
            <w:shd w:val="clear" w:color="auto" w:fill="auto"/>
          </w:tcPr>
          <w:p w:rsidR="00777DA7" w:rsidRPr="00777DA7" w:rsidRDefault="00777DA7" w:rsidP="00777DA7">
            <w:pPr>
              <w:widowControl w:val="0"/>
              <w:spacing w:after="0" w:line="240" w:lineRule="auto"/>
              <w:jc w:val="both"/>
              <w:rPr>
                <w:rFonts w:eastAsia="Times New Roman"/>
                <w:sz w:val="24"/>
                <w:szCs w:val="24"/>
                <w:lang w:eastAsia="ru-RU"/>
              </w:rPr>
            </w:pPr>
            <w:r w:rsidRPr="00777DA7">
              <w:rPr>
                <w:rFonts w:eastAsia="Times New Roman"/>
                <w:sz w:val="24"/>
                <w:szCs w:val="24"/>
                <w:lang w:eastAsia="ru-RU"/>
              </w:rPr>
              <w:t>6</w:t>
            </w:r>
          </w:p>
        </w:tc>
        <w:tc>
          <w:tcPr>
            <w:tcW w:w="4142" w:type="dxa"/>
            <w:shd w:val="clear" w:color="auto" w:fill="auto"/>
          </w:tcPr>
          <w:p w:rsidR="00777DA7" w:rsidRPr="00777DA7" w:rsidRDefault="00777DA7" w:rsidP="00777DA7">
            <w:pPr>
              <w:widowControl w:val="0"/>
              <w:spacing w:after="0" w:line="240" w:lineRule="auto"/>
              <w:jc w:val="center"/>
              <w:rPr>
                <w:rFonts w:eastAsia="Times New Roman"/>
                <w:sz w:val="24"/>
                <w:szCs w:val="24"/>
                <w:lang w:eastAsia="ru-RU"/>
              </w:rPr>
            </w:pPr>
            <w:r w:rsidRPr="00777DA7">
              <w:rPr>
                <w:rFonts w:eastAsia="Times New Roman"/>
                <w:sz w:val="24"/>
                <w:szCs w:val="24"/>
                <w:lang w:eastAsia="ru-RU"/>
              </w:rPr>
              <w:t>Профориентация</w:t>
            </w:r>
          </w:p>
        </w:tc>
        <w:tc>
          <w:tcPr>
            <w:tcW w:w="1572" w:type="dxa"/>
            <w:shd w:val="clear" w:color="auto" w:fill="auto"/>
          </w:tcPr>
          <w:p w:rsidR="00777DA7" w:rsidRPr="00777DA7" w:rsidRDefault="00777DA7" w:rsidP="00777DA7">
            <w:pPr>
              <w:widowControl w:val="0"/>
              <w:spacing w:after="0" w:line="240" w:lineRule="auto"/>
              <w:jc w:val="center"/>
              <w:rPr>
                <w:rFonts w:eastAsia="Times New Roman"/>
                <w:sz w:val="24"/>
                <w:szCs w:val="24"/>
                <w:lang w:eastAsia="ru-RU"/>
              </w:rPr>
            </w:pPr>
            <w:r w:rsidRPr="00777DA7">
              <w:rPr>
                <w:rFonts w:eastAsia="Times New Roman"/>
                <w:sz w:val="24"/>
                <w:szCs w:val="24"/>
                <w:lang w:eastAsia="ru-RU"/>
              </w:rPr>
              <w:t>1</w:t>
            </w:r>
          </w:p>
        </w:tc>
        <w:tc>
          <w:tcPr>
            <w:tcW w:w="1870" w:type="dxa"/>
            <w:shd w:val="clear" w:color="auto" w:fill="auto"/>
          </w:tcPr>
          <w:p w:rsidR="00777DA7" w:rsidRPr="00777DA7" w:rsidRDefault="00777DA7" w:rsidP="00777DA7">
            <w:pPr>
              <w:widowControl w:val="0"/>
              <w:spacing w:after="0" w:line="240" w:lineRule="auto"/>
              <w:rPr>
                <w:rFonts w:eastAsia="Times New Roman"/>
                <w:sz w:val="24"/>
                <w:szCs w:val="24"/>
                <w:lang w:eastAsia="ru-RU"/>
              </w:rPr>
            </w:pPr>
            <w:r w:rsidRPr="00777DA7">
              <w:rPr>
                <w:rFonts w:eastAsia="Times New Roman"/>
                <w:sz w:val="24"/>
                <w:szCs w:val="24"/>
                <w:lang w:eastAsia="ru-RU"/>
              </w:rPr>
              <w:t>49</w:t>
            </w:r>
          </w:p>
        </w:tc>
        <w:tc>
          <w:tcPr>
            <w:tcW w:w="1414" w:type="dxa"/>
            <w:shd w:val="clear" w:color="auto" w:fill="auto"/>
          </w:tcPr>
          <w:p w:rsidR="00777DA7" w:rsidRPr="00777DA7" w:rsidRDefault="00777DA7" w:rsidP="00777DA7">
            <w:pPr>
              <w:widowControl w:val="0"/>
              <w:spacing w:after="0" w:line="240" w:lineRule="auto"/>
              <w:jc w:val="both"/>
              <w:rPr>
                <w:rFonts w:eastAsia="Times New Roman"/>
                <w:sz w:val="24"/>
                <w:szCs w:val="24"/>
                <w:lang w:eastAsia="ru-RU"/>
              </w:rPr>
            </w:pPr>
            <w:r w:rsidRPr="00777DA7">
              <w:rPr>
                <w:rFonts w:eastAsia="Times New Roman"/>
                <w:sz w:val="24"/>
                <w:szCs w:val="24"/>
                <w:lang w:eastAsia="ru-RU"/>
              </w:rPr>
              <w:t>2</w:t>
            </w:r>
          </w:p>
        </w:tc>
      </w:tr>
      <w:tr w:rsidR="00777DA7" w:rsidRPr="00777DA7" w:rsidTr="00BE62F5">
        <w:trPr>
          <w:trHeight w:val="57"/>
        </w:trPr>
        <w:tc>
          <w:tcPr>
            <w:tcW w:w="573" w:type="dxa"/>
            <w:shd w:val="clear" w:color="auto" w:fill="auto"/>
          </w:tcPr>
          <w:p w:rsidR="00777DA7" w:rsidRPr="00777DA7" w:rsidRDefault="00777DA7" w:rsidP="00777DA7">
            <w:pPr>
              <w:widowControl w:val="0"/>
              <w:spacing w:after="0" w:line="240" w:lineRule="auto"/>
              <w:jc w:val="both"/>
              <w:rPr>
                <w:rFonts w:eastAsia="Times New Roman"/>
                <w:sz w:val="24"/>
                <w:szCs w:val="24"/>
                <w:lang w:eastAsia="ru-RU"/>
              </w:rPr>
            </w:pPr>
            <w:r w:rsidRPr="00777DA7">
              <w:rPr>
                <w:rFonts w:eastAsia="Times New Roman"/>
                <w:sz w:val="24"/>
                <w:szCs w:val="24"/>
                <w:lang w:eastAsia="ru-RU"/>
              </w:rPr>
              <w:t>7</w:t>
            </w:r>
          </w:p>
        </w:tc>
        <w:tc>
          <w:tcPr>
            <w:tcW w:w="4142" w:type="dxa"/>
            <w:shd w:val="clear" w:color="auto" w:fill="auto"/>
          </w:tcPr>
          <w:p w:rsidR="00777DA7" w:rsidRPr="00777DA7" w:rsidRDefault="00777DA7" w:rsidP="00777DA7">
            <w:pPr>
              <w:widowControl w:val="0"/>
              <w:spacing w:after="0" w:line="240" w:lineRule="auto"/>
              <w:jc w:val="center"/>
              <w:rPr>
                <w:rFonts w:eastAsia="Times New Roman"/>
                <w:sz w:val="24"/>
                <w:szCs w:val="24"/>
                <w:lang w:eastAsia="ru-RU"/>
              </w:rPr>
            </w:pPr>
            <w:r w:rsidRPr="00777DA7">
              <w:rPr>
                <w:rFonts w:eastAsia="Times New Roman"/>
                <w:sz w:val="24"/>
                <w:szCs w:val="24"/>
                <w:lang w:eastAsia="ru-RU"/>
              </w:rPr>
              <w:t>Правовое развитие личности, Основы безопасности жизнедеятельности</w:t>
            </w:r>
          </w:p>
        </w:tc>
        <w:tc>
          <w:tcPr>
            <w:tcW w:w="1572" w:type="dxa"/>
            <w:shd w:val="clear" w:color="auto" w:fill="auto"/>
          </w:tcPr>
          <w:p w:rsidR="00777DA7" w:rsidRPr="00777DA7" w:rsidRDefault="00777DA7" w:rsidP="00777DA7">
            <w:pPr>
              <w:widowControl w:val="0"/>
              <w:spacing w:after="0" w:line="240" w:lineRule="auto"/>
              <w:jc w:val="center"/>
              <w:rPr>
                <w:rFonts w:eastAsia="Times New Roman"/>
                <w:sz w:val="24"/>
                <w:szCs w:val="24"/>
                <w:lang w:eastAsia="ru-RU"/>
              </w:rPr>
            </w:pPr>
            <w:r w:rsidRPr="00777DA7">
              <w:rPr>
                <w:rFonts w:eastAsia="Times New Roman"/>
                <w:sz w:val="24"/>
                <w:szCs w:val="24"/>
                <w:lang w:eastAsia="ru-RU"/>
              </w:rPr>
              <w:t>10</w:t>
            </w:r>
          </w:p>
        </w:tc>
        <w:tc>
          <w:tcPr>
            <w:tcW w:w="1870" w:type="dxa"/>
            <w:shd w:val="clear" w:color="auto" w:fill="auto"/>
          </w:tcPr>
          <w:p w:rsidR="00777DA7" w:rsidRPr="00777DA7" w:rsidRDefault="00777DA7" w:rsidP="00777DA7">
            <w:pPr>
              <w:widowControl w:val="0"/>
              <w:spacing w:after="0" w:line="240" w:lineRule="auto"/>
              <w:rPr>
                <w:rFonts w:eastAsia="Times New Roman"/>
                <w:sz w:val="24"/>
                <w:szCs w:val="24"/>
                <w:lang w:eastAsia="ru-RU"/>
              </w:rPr>
            </w:pPr>
            <w:r w:rsidRPr="00777DA7">
              <w:rPr>
                <w:rFonts w:eastAsia="Times New Roman"/>
                <w:sz w:val="24"/>
                <w:szCs w:val="24"/>
                <w:lang w:eastAsia="ru-RU"/>
              </w:rPr>
              <w:t>174</w:t>
            </w:r>
          </w:p>
        </w:tc>
        <w:tc>
          <w:tcPr>
            <w:tcW w:w="1414" w:type="dxa"/>
            <w:shd w:val="clear" w:color="auto" w:fill="auto"/>
          </w:tcPr>
          <w:p w:rsidR="00777DA7" w:rsidRPr="00777DA7" w:rsidRDefault="00777DA7" w:rsidP="00777DA7">
            <w:pPr>
              <w:widowControl w:val="0"/>
              <w:spacing w:after="0" w:line="240" w:lineRule="auto"/>
              <w:jc w:val="both"/>
              <w:rPr>
                <w:rFonts w:eastAsia="Times New Roman"/>
                <w:sz w:val="24"/>
                <w:szCs w:val="24"/>
                <w:lang w:eastAsia="ru-RU"/>
              </w:rPr>
            </w:pPr>
            <w:r w:rsidRPr="00777DA7">
              <w:rPr>
                <w:rFonts w:eastAsia="Times New Roman"/>
                <w:sz w:val="24"/>
                <w:szCs w:val="24"/>
                <w:lang w:eastAsia="ru-RU"/>
              </w:rPr>
              <w:t>4/1</w:t>
            </w:r>
          </w:p>
        </w:tc>
      </w:tr>
      <w:tr w:rsidR="00777DA7" w:rsidRPr="00777DA7" w:rsidTr="00BE62F5">
        <w:trPr>
          <w:trHeight w:val="57"/>
        </w:trPr>
        <w:tc>
          <w:tcPr>
            <w:tcW w:w="573" w:type="dxa"/>
            <w:shd w:val="clear" w:color="auto" w:fill="auto"/>
          </w:tcPr>
          <w:p w:rsidR="00777DA7" w:rsidRPr="00777DA7" w:rsidRDefault="00777DA7" w:rsidP="00777DA7">
            <w:pPr>
              <w:widowControl w:val="0"/>
              <w:spacing w:after="0" w:line="240" w:lineRule="auto"/>
              <w:jc w:val="both"/>
              <w:rPr>
                <w:rFonts w:eastAsia="Times New Roman"/>
                <w:sz w:val="24"/>
                <w:szCs w:val="24"/>
                <w:lang w:eastAsia="ru-RU"/>
              </w:rPr>
            </w:pPr>
            <w:r w:rsidRPr="00777DA7">
              <w:rPr>
                <w:rFonts w:eastAsia="Times New Roman"/>
                <w:sz w:val="24"/>
                <w:szCs w:val="24"/>
                <w:lang w:eastAsia="ru-RU"/>
              </w:rPr>
              <w:t>8</w:t>
            </w:r>
          </w:p>
        </w:tc>
        <w:tc>
          <w:tcPr>
            <w:tcW w:w="4142" w:type="dxa"/>
            <w:shd w:val="clear" w:color="auto" w:fill="auto"/>
          </w:tcPr>
          <w:p w:rsidR="00777DA7" w:rsidRPr="00777DA7" w:rsidRDefault="00777DA7" w:rsidP="00777DA7">
            <w:pPr>
              <w:widowControl w:val="0"/>
              <w:spacing w:after="0" w:line="240" w:lineRule="auto"/>
              <w:jc w:val="center"/>
              <w:rPr>
                <w:rFonts w:eastAsia="Times New Roman"/>
                <w:sz w:val="24"/>
                <w:szCs w:val="24"/>
                <w:lang w:eastAsia="ru-RU"/>
              </w:rPr>
            </w:pPr>
            <w:r w:rsidRPr="00777DA7">
              <w:rPr>
                <w:rFonts w:eastAsia="Times New Roman"/>
                <w:sz w:val="24"/>
                <w:szCs w:val="24"/>
                <w:lang w:eastAsia="ru-RU"/>
              </w:rPr>
              <w:t>Продвижение книги и чтения среди подрастающего поколения</w:t>
            </w:r>
          </w:p>
        </w:tc>
        <w:tc>
          <w:tcPr>
            <w:tcW w:w="1572" w:type="dxa"/>
            <w:shd w:val="clear" w:color="auto" w:fill="auto"/>
          </w:tcPr>
          <w:p w:rsidR="00777DA7" w:rsidRPr="00777DA7" w:rsidRDefault="00777DA7" w:rsidP="00777DA7">
            <w:pPr>
              <w:widowControl w:val="0"/>
              <w:spacing w:after="0" w:line="240" w:lineRule="auto"/>
              <w:jc w:val="center"/>
              <w:rPr>
                <w:rFonts w:eastAsia="Times New Roman"/>
                <w:sz w:val="24"/>
                <w:szCs w:val="24"/>
                <w:lang w:eastAsia="ru-RU"/>
              </w:rPr>
            </w:pPr>
            <w:r w:rsidRPr="00777DA7">
              <w:rPr>
                <w:rFonts w:eastAsia="Times New Roman"/>
                <w:sz w:val="24"/>
                <w:szCs w:val="24"/>
                <w:lang w:eastAsia="ru-RU"/>
              </w:rPr>
              <w:t>17</w:t>
            </w:r>
          </w:p>
        </w:tc>
        <w:tc>
          <w:tcPr>
            <w:tcW w:w="1870" w:type="dxa"/>
            <w:shd w:val="clear" w:color="auto" w:fill="auto"/>
          </w:tcPr>
          <w:p w:rsidR="00777DA7" w:rsidRPr="00777DA7" w:rsidRDefault="00777DA7" w:rsidP="00777DA7">
            <w:pPr>
              <w:widowControl w:val="0"/>
              <w:spacing w:after="0" w:line="240" w:lineRule="auto"/>
              <w:rPr>
                <w:rFonts w:eastAsia="Times New Roman"/>
                <w:sz w:val="24"/>
                <w:szCs w:val="24"/>
                <w:lang w:eastAsia="ru-RU"/>
              </w:rPr>
            </w:pPr>
            <w:r w:rsidRPr="00777DA7">
              <w:rPr>
                <w:rFonts w:eastAsia="Times New Roman"/>
                <w:sz w:val="24"/>
                <w:szCs w:val="24"/>
                <w:lang w:eastAsia="ru-RU"/>
              </w:rPr>
              <w:t>459</w:t>
            </w:r>
          </w:p>
        </w:tc>
        <w:tc>
          <w:tcPr>
            <w:tcW w:w="1414" w:type="dxa"/>
            <w:shd w:val="clear" w:color="auto" w:fill="auto"/>
          </w:tcPr>
          <w:p w:rsidR="00777DA7" w:rsidRPr="00777DA7" w:rsidRDefault="00777DA7" w:rsidP="00777DA7">
            <w:pPr>
              <w:widowControl w:val="0"/>
              <w:spacing w:after="0" w:line="240" w:lineRule="auto"/>
              <w:jc w:val="both"/>
              <w:rPr>
                <w:rFonts w:eastAsia="Times New Roman"/>
                <w:sz w:val="24"/>
                <w:szCs w:val="24"/>
                <w:lang w:eastAsia="ru-RU"/>
              </w:rPr>
            </w:pPr>
            <w:r w:rsidRPr="00777DA7">
              <w:rPr>
                <w:rFonts w:eastAsia="Times New Roman"/>
                <w:sz w:val="24"/>
                <w:szCs w:val="24"/>
                <w:lang w:eastAsia="ru-RU"/>
              </w:rPr>
              <w:t>16</w:t>
            </w:r>
          </w:p>
        </w:tc>
      </w:tr>
      <w:tr w:rsidR="00777DA7" w:rsidRPr="00777DA7" w:rsidTr="00BE62F5">
        <w:trPr>
          <w:trHeight w:val="57"/>
        </w:trPr>
        <w:tc>
          <w:tcPr>
            <w:tcW w:w="573" w:type="dxa"/>
            <w:shd w:val="clear" w:color="auto" w:fill="auto"/>
          </w:tcPr>
          <w:p w:rsidR="00777DA7" w:rsidRPr="00777DA7" w:rsidRDefault="00777DA7" w:rsidP="00777DA7">
            <w:pPr>
              <w:widowControl w:val="0"/>
              <w:spacing w:after="0" w:line="240" w:lineRule="auto"/>
              <w:jc w:val="both"/>
              <w:rPr>
                <w:rFonts w:eastAsia="Times New Roman"/>
                <w:sz w:val="24"/>
                <w:szCs w:val="24"/>
                <w:lang w:eastAsia="ru-RU"/>
              </w:rPr>
            </w:pPr>
            <w:r w:rsidRPr="00777DA7">
              <w:rPr>
                <w:rFonts w:eastAsia="Times New Roman"/>
                <w:sz w:val="24"/>
                <w:szCs w:val="24"/>
                <w:lang w:eastAsia="ru-RU"/>
              </w:rPr>
              <w:t>9</w:t>
            </w:r>
          </w:p>
        </w:tc>
        <w:tc>
          <w:tcPr>
            <w:tcW w:w="4142" w:type="dxa"/>
            <w:shd w:val="clear" w:color="auto" w:fill="auto"/>
          </w:tcPr>
          <w:p w:rsidR="00777DA7" w:rsidRPr="00777DA7" w:rsidRDefault="00777DA7" w:rsidP="00777DA7">
            <w:pPr>
              <w:widowControl w:val="0"/>
              <w:spacing w:after="0" w:line="240" w:lineRule="auto"/>
              <w:jc w:val="center"/>
              <w:rPr>
                <w:rFonts w:eastAsia="Times New Roman"/>
                <w:sz w:val="24"/>
                <w:szCs w:val="24"/>
                <w:lang w:eastAsia="ru-RU"/>
              </w:rPr>
            </w:pPr>
            <w:r w:rsidRPr="00777DA7">
              <w:rPr>
                <w:rFonts w:eastAsia="Times New Roman"/>
                <w:sz w:val="24"/>
                <w:szCs w:val="24"/>
                <w:lang w:eastAsia="ru-RU"/>
              </w:rPr>
              <w:t>Организация досуга детей и подростков</w:t>
            </w:r>
          </w:p>
        </w:tc>
        <w:tc>
          <w:tcPr>
            <w:tcW w:w="1572" w:type="dxa"/>
            <w:shd w:val="clear" w:color="auto" w:fill="auto"/>
          </w:tcPr>
          <w:p w:rsidR="00777DA7" w:rsidRPr="00777DA7" w:rsidRDefault="00777DA7" w:rsidP="00777DA7">
            <w:pPr>
              <w:widowControl w:val="0"/>
              <w:spacing w:after="0" w:line="240" w:lineRule="auto"/>
              <w:jc w:val="center"/>
              <w:rPr>
                <w:rFonts w:eastAsia="Times New Roman"/>
                <w:sz w:val="24"/>
                <w:szCs w:val="24"/>
                <w:lang w:eastAsia="ru-RU"/>
              </w:rPr>
            </w:pPr>
            <w:r w:rsidRPr="00777DA7">
              <w:rPr>
                <w:rFonts w:eastAsia="Times New Roman"/>
                <w:sz w:val="24"/>
                <w:szCs w:val="24"/>
                <w:lang w:eastAsia="ru-RU"/>
              </w:rPr>
              <w:t>7</w:t>
            </w:r>
          </w:p>
        </w:tc>
        <w:tc>
          <w:tcPr>
            <w:tcW w:w="1870" w:type="dxa"/>
            <w:shd w:val="clear" w:color="auto" w:fill="auto"/>
          </w:tcPr>
          <w:p w:rsidR="00777DA7" w:rsidRPr="00777DA7" w:rsidRDefault="00777DA7" w:rsidP="00777DA7">
            <w:pPr>
              <w:widowControl w:val="0"/>
              <w:spacing w:after="0" w:line="240" w:lineRule="auto"/>
              <w:rPr>
                <w:rFonts w:eastAsia="Times New Roman"/>
                <w:sz w:val="24"/>
                <w:szCs w:val="24"/>
                <w:lang w:eastAsia="ru-RU"/>
              </w:rPr>
            </w:pPr>
            <w:r w:rsidRPr="00777DA7">
              <w:rPr>
                <w:rFonts w:eastAsia="Times New Roman"/>
                <w:sz w:val="24"/>
                <w:szCs w:val="24"/>
                <w:lang w:eastAsia="ru-RU"/>
              </w:rPr>
              <w:t>260</w:t>
            </w:r>
          </w:p>
        </w:tc>
        <w:tc>
          <w:tcPr>
            <w:tcW w:w="1414" w:type="dxa"/>
            <w:shd w:val="clear" w:color="auto" w:fill="auto"/>
          </w:tcPr>
          <w:p w:rsidR="00777DA7" w:rsidRPr="00777DA7" w:rsidRDefault="00777DA7" w:rsidP="00777DA7">
            <w:pPr>
              <w:widowControl w:val="0"/>
              <w:spacing w:after="0" w:line="240" w:lineRule="auto"/>
              <w:jc w:val="both"/>
              <w:rPr>
                <w:rFonts w:eastAsia="Times New Roman"/>
                <w:sz w:val="24"/>
                <w:szCs w:val="24"/>
                <w:lang w:eastAsia="ru-RU"/>
              </w:rPr>
            </w:pPr>
            <w:r w:rsidRPr="00777DA7">
              <w:rPr>
                <w:rFonts w:eastAsia="Times New Roman"/>
                <w:sz w:val="24"/>
                <w:szCs w:val="24"/>
                <w:lang w:eastAsia="ru-RU"/>
              </w:rPr>
              <w:t>12</w:t>
            </w:r>
          </w:p>
        </w:tc>
      </w:tr>
    </w:tbl>
    <w:p w:rsidR="00777DA7" w:rsidRPr="00777DA7" w:rsidRDefault="00777DA7" w:rsidP="00777DA7">
      <w:pPr>
        <w:widowControl w:val="0"/>
        <w:spacing w:after="0" w:line="276" w:lineRule="auto"/>
        <w:ind w:firstLine="708"/>
        <w:jc w:val="both"/>
        <w:rPr>
          <w:rFonts w:eastAsia="Times New Roman"/>
          <w:lang w:eastAsia="ru-RU"/>
        </w:rPr>
      </w:pPr>
    </w:p>
    <w:p w:rsidR="00777DA7" w:rsidRPr="00777DA7" w:rsidRDefault="00777DA7" w:rsidP="00777DA7">
      <w:pPr>
        <w:widowControl w:val="0"/>
        <w:spacing w:after="0" w:line="276" w:lineRule="auto"/>
        <w:ind w:firstLine="708"/>
        <w:jc w:val="both"/>
        <w:rPr>
          <w:rFonts w:eastAsia="Times New Roman"/>
          <w:lang w:eastAsia="ru-RU"/>
        </w:rPr>
      </w:pPr>
      <w:r w:rsidRPr="00777DA7">
        <w:rPr>
          <w:rFonts w:eastAsia="Times New Roman"/>
          <w:lang w:eastAsia="ru-RU"/>
        </w:rPr>
        <w:t>Одно из приоритетных направлений КДНиЗП – это трудоустройство несовершеннолетних в свободное от учебы время.</w:t>
      </w:r>
    </w:p>
    <w:p w:rsidR="00777DA7" w:rsidRPr="00777DA7" w:rsidRDefault="00777DA7" w:rsidP="00777DA7">
      <w:pPr>
        <w:widowControl w:val="0"/>
        <w:spacing w:after="0" w:line="276" w:lineRule="auto"/>
        <w:ind w:firstLine="708"/>
        <w:jc w:val="both"/>
        <w:rPr>
          <w:rFonts w:eastAsia="Times New Roman"/>
          <w:lang w:eastAsia="ru-RU"/>
        </w:rPr>
      </w:pPr>
      <w:r w:rsidRPr="00777DA7">
        <w:rPr>
          <w:rFonts w:eastAsia="Times New Roman"/>
          <w:lang w:eastAsia="ru-RU"/>
        </w:rPr>
        <w:t>В рамках реализации муниципальной программы в мероприятиях по трудоустройству несовершеннолетних активно участвует отдел трудоустройства КОГКУ ЦЗН Зуевского района.</w:t>
      </w:r>
    </w:p>
    <w:p w:rsidR="00777DA7" w:rsidRPr="00777DA7" w:rsidRDefault="00777DA7" w:rsidP="00777DA7">
      <w:pPr>
        <w:widowControl w:val="0"/>
        <w:spacing w:after="0" w:line="276" w:lineRule="auto"/>
        <w:ind w:firstLine="708"/>
        <w:jc w:val="both"/>
        <w:rPr>
          <w:rFonts w:eastAsia="Times New Roman"/>
          <w:lang w:eastAsia="ru-RU"/>
        </w:rPr>
      </w:pPr>
      <w:r w:rsidRPr="00777DA7">
        <w:rPr>
          <w:rFonts w:eastAsia="Times New Roman"/>
          <w:lang w:eastAsia="ru-RU"/>
        </w:rPr>
        <w:t xml:space="preserve">В Программе на отдельное мероприятие «Трудоустройство несовершеннолетних в свободное от учёбы время» раздела «Усиление социальной профилактики среди несовершеннолетних» ежегодно предусмотрены средства в размере 65,0 тыс. рублей.  Подростки получают заработную плату и материальную поддержку от отдела занятости. В трудовом </w:t>
      </w:r>
      <w:r w:rsidRPr="00777DA7">
        <w:rPr>
          <w:rFonts w:eastAsia="Times New Roman"/>
          <w:lang w:eastAsia="ru-RU"/>
        </w:rPr>
        <w:lastRenderedPageBreak/>
        <w:t>лагере «Подросток» потрудились 10 подростков КОГОБУ СШ с УИОП пгт Фаленки, в т.ч. 2 – из многодетных, 1 – из СОП, 2 – из малообеспеченных семей, 2 подростка состояли на профилактических учетах КДНиЗП и ПДН ОП «Фаленское».</w:t>
      </w:r>
    </w:p>
    <w:p w:rsidR="00777DA7" w:rsidRPr="00777DA7" w:rsidRDefault="00777DA7" w:rsidP="00777DA7">
      <w:pPr>
        <w:widowControl w:val="0"/>
        <w:spacing w:after="0" w:line="276" w:lineRule="auto"/>
        <w:ind w:firstLine="708"/>
        <w:jc w:val="both"/>
        <w:rPr>
          <w:rFonts w:eastAsia="Times New Roman"/>
          <w:lang w:eastAsia="ru-RU"/>
        </w:rPr>
      </w:pPr>
      <w:r w:rsidRPr="00777DA7">
        <w:rPr>
          <w:rFonts w:eastAsia="Times New Roman"/>
          <w:lang w:eastAsia="ru-RU"/>
        </w:rPr>
        <w:t xml:space="preserve">В рамках программы «Временное трудоустройство несовершеннолетних граждан в возрасте от 14 до 18 лет в свободное от учебы время» в летний период трудоустроено 35 подростков. Заключено 9 договоров с ООО «Фаленки-Агро», СПК-колхоз имени Ленина, МБУ СШ пгт Фаленки, Талицкое сельпо. </w:t>
      </w:r>
    </w:p>
    <w:p w:rsidR="00777DA7" w:rsidRPr="00777DA7" w:rsidRDefault="00777DA7" w:rsidP="00777DA7">
      <w:pPr>
        <w:widowControl w:val="0"/>
        <w:spacing w:after="0" w:line="276" w:lineRule="auto"/>
        <w:ind w:firstLine="708"/>
        <w:jc w:val="both"/>
        <w:rPr>
          <w:rFonts w:eastAsia="Times New Roman"/>
          <w:lang w:eastAsia="ru-RU"/>
        </w:rPr>
      </w:pPr>
      <w:r w:rsidRPr="00777DA7">
        <w:rPr>
          <w:rFonts w:eastAsia="Times New Roman"/>
          <w:lang w:eastAsia="ru-RU"/>
        </w:rPr>
        <w:t>Практику на учебно-опытных школьных участках прошли 455 школьников.</w:t>
      </w:r>
    </w:p>
    <w:p w:rsidR="00777DA7" w:rsidRPr="00777DA7" w:rsidRDefault="00777DA7" w:rsidP="00777DA7">
      <w:pPr>
        <w:widowControl w:val="0"/>
        <w:spacing w:after="0" w:line="276" w:lineRule="auto"/>
        <w:ind w:firstLine="708"/>
        <w:jc w:val="both"/>
        <w:rPr>
          <w:rFonts w:eastAsia="Times New Roman"/>
          <w:lang w:eastAsia="ru-RU"/>
        </w:rPr>
      </w:pPr>
      <w:r w:rsidRPr="00777DA7">
        <w:rPr>
          <w:rFonts w:eastAsia="Times New Roman"/>
          <w:lang w:eastAsia="ru-RU"/>
        </w:rPr>
        <w:t xml:space="preserve">В летние каникулы у детей есть возможность отдохнуть в лагерях с дневным пребыванием на базе муниципальных учреждений (школ, ЦСОН). </w:t>
      </w:r>
    </w:p>
    <w:p w:rsidR="00777DA7" w:rsidRPr="00777DA7" w:rsidRDefault="00777DA7" w:rsidP="00777DA7">
      <w:pPr>
        <w:widowControl w:val="0"/>
        <w:spacing w:after="0" w:line="276" w:lineRule="auto"/>
        <w:ind w:firstLine="708"/>
        <w:jc w:val="both"/>
        <w:rPr>
          <w:rFonts w:eastAsia="Times New Roman"/>
          <w:lang w:eastAsia="ru-RU"/>
        </w:rPr>
      </w:pPr>
      <w:r w:rsidRPr="00777DA7">
        <w:rPr>
          <w:rFonts w:eastAsia="Times New Roman"/>
          <w:lang w:eastAsia="ru-RU"/>
        </w:rPr>
        <w:t>В июне 2022 года в дневных школьных лагерях прошли оздоровление 393 ребенка. Из них 4 ребенка-инвалида, 85 – из многодетных семей, 113 – из малообеспеченных семей, 34 ребенка в статусе приемных и опекаемых, 14 обучающихся – из семьи СОП, 4 детей, состоящих на внутришкольном учете, 1 – на учете КДНиЗП.</w:t>
      </w:r>
    </w:p>
    <w:p w:rsidR="00777DA7" w:rsidRPr="00777DA7" w:rsidRDefault="00777DA7" w:rsidP="00777DA7">
      <w:pPr>
        <w:widowControl w:val="0"/>
        <w:spacing w:after="0" w:line="276" w:lineRule="auto"/>
        <w:ind w:firstLine="708"/>
        <w:jc w:val="both"/>
        <w:rPr>
          <w:rFonts w:eastAsia="Times New Roman"/>
          <w:lang w:eastAsia="ru-RU"/>
        </w:rPr>
      </w:pPr>
      <w:r w:rsidRPr="00777DA7">
        <w:rPr>
          <w:rFonts w:eastAsia="Times New Roman"/>
          <w:lang w:eastAsia="ru-RU"/>
        </w:rPr>
        <w:t>31 ребенок из семьи, оказавшейся в сложной жизненной ситуации отдохнул в загородных лагерях (июнь – 3, июль – 12, август – 16).</w:t>
      </w:r>
    </w:p>
    <w:p w:rsidR="00777DA7" w:rsidRPr="00777DA7" w:rsidRDefault="00777DA7" w:rsidP="00777DA7">
      <w:pPr>
        <w:widowControl w:val="0"/>
        <w:spacing w:after="0" w:line="276" w:lineRule="auto"/>
        <w:ind w:firstLine="708"/>
        <w:jc w:val="both"/>
        <w:rPr>
          <w:rFonts w:eastAsia="Times New Roman"/>
          <w:lang w:eastAsia="ru-RU"/>
        </w:rPr>
      </w:pPr>
      <w:r w:rsidRPr="00777DA7">
        <w:rPr>
          <w:rFonts w:eastAsia="Times New Roman"/>
          <w:lang w:eastAsia="ru-RU"/>
        </w:rPr>
        <w:t>3 ребенка побывали в санаториях за пределами Кировской области.</w:t>
      </w:r>
    </w:p>
    <w:p w:rsidR="00777DA7" w:rsidRPr="00777DA7" w:rsidRDefault="00777DA7" w:rsidP="00777DA7">
      <w:pPr>
        <w:widowControl w:val="0"/>
        <w:spacing w:after="0" w:line="276" w:lineRule="auto"/>
        <w:ind w:firstLine="708"/>
        <w:jc w:val="both"/>
        <w:rPr>
          <w:rFonts w:eastAsia="Times New Roman"/>
          <w:lang w:eastAsia="ru-RU"/>
        </w:rPr>
      </w:pPr>
      <w:r w:rsidRPr="00777DA7">
        <w:rPr>
          <w:rFonts w:eastAsia="Times New Roman"/>
          <w:lang w:eastAsia="ru-RU"/>
        </w:rPr>
        <w:t>164 ребенка за летний период посетили экскурсии в Кировской области и за ее пределами, 129 детей сходили в походы.</w:t>
      </w:r>
    </w:p>
    <w:p w:rsidR="00777DA7" w:rsidRPr="00777DA7" w:rsidRDefault="00777DA7" w:rsidP="00777DA7">
      <w:pPr>
        <w:widowControl w:val="0"/>
        <w:spacing w:after="0" w:line="276" w:lineRule="auto"/>
        <w:ind w:firstLine="708"/>
        <w:jc w:val="both"/>
        <w:rPr>
          <w:rFonts w:eastAsia="Times New Roman"/>
          <w:lang w:eastAsia="ru-RU"/>
        </w:rPr>
      </w:pPr>
      <w:r w:rsidRPr="00777DA7">
        <w:rPr>
          <w:rFonts w:eastAsia="Times New Roman"/>
          <w:lang w:eastAsia="ru-RU"/>
        </w:rPr>
        <w:t>Детскую площадку «Искра» в пгт Фаленки посещали 15 детей.</w:t>
      </w:r>
    </w:p>
    <w:p w:rsidR="00777DA7" w:rsidRPr="00777DA7" w:rsidRDefault="00777DA7" w:rsidP="00777DA7">
      <w:pPr>
        <w:widowControl w:val="0"/>
        <w:spacing w:after="0" w:line="276" w:lineRule="auto"/>
        <w:ind w:firstLine="708"/>
        <w:jc w:val="both"/>
        <w:rPr>
          <w:rFonts w:eastAsia="Times New Roman"/>
          <w:lang w:eastAsia="ru-RU"/>
        </w:rPr>
      </w:pPr>
      <w:r w:rsidRPr="00777DA7">
        <w:rPr>
          <w:rFonts w:eastAsia="Times New Roman"/>
          <w:lang w:eastAsia="ru-RU"/>
        </w:rPr>
        <w:t>В преддверии каникул во всех школах в обязательном порядке среди родительской общественности были освещены вопросы безопасности детского отдыха и занятости детей в летний период, ответственности родителей за жизнь и здоровье своих детей с целью предотвращения фактов травмирования и гибели несовершеннолетних, в том числе на водных объектах. Всего было охвачено 515 родителей.</w:t>
      </w:r>
    </w:p>
    <w:p w:rsidR="00777DA7" w:rsidRPr="00777DA7" w:rsidRDefault="00777DA7" w:rsidP="00777DA7">
      <w:pPr>
        <w:widowControl w:val="0"/>
        <w:spacing w:after="0" w:line="276" w:lineRule="auto"/>
        <w:ind w:firstLine="708"/>
        <w:jc w:val="both"/>
        <w:rPr>
          <w:rFonts w:eastAsia="Times New Roman"/>
          <w:lang w:eastAsia="ru-RU"/>
        </w:rPr>
      </w:pPr>
      <w:r w:rsidRPr="00777DA7">
        <w:rPr>
          <w:rFonts w:eastAsia="Times New Roman"/>
          <w:lang w:eastAsia="ru-RU"/>
        </w:rPr>
        <w:t>В целях дальнейшей реализации Федерального закона «Об основах системы профилактики безнадзорности и правонарушений несовершеннолетних», комиссия по делам несовершеннолетних и защите их прав определяет следующие приоритетные направления в своей работе:</w:t>
      </w:r>
    </w:p>
    <w:p w:rsidR="00777DA7" w:rsidRPr="00777DA7" w:rsidRDefault="00777DA7" w:rsidP="00777DA7">
      <w:pPr>
        <w:widowControl w:val="0"/>
        <w:numPr>
          <w:ilvl w:val="0"/>
          <w:numId w:val="1"/>
        </w:numPr>
        <w:tabs>
          <w:tab w:val="num" w:pos="993"/>
        </w:tabs>
        <w:spacing w:after="0" w:line="276" w:lineRule="auto"/>
        <w:ind w:firstLine="709"/>
        <w:jc w:val="both"/>
        <w:rPr>
          <w:rFonts w:eastAsia="Times New Roman"/>
          <w:lang w:eastAsia="ru-RU"/>
        </w:rPr>
      </w:pPr>
      <w:r w:rsidRPr="00777DA7">
        <w:rPr>
          <w:rFonts w:eastAsia="Times New Roman"/>
          <w:lang w:eastAsia="ru-RU"/>
        </w:rPr>
        <w:t>обеспечение межведомственного взаимодействия при проведении индивидуальной профилактической работы с несовершеннолетними и семьями, находящимися в социально опасном положении, ориентированного на качественный результат;</w:t>
      </w:r>
    </w:p>
    <w:p w:rsidR="00777DA7" w:rsidRPr="00777DA7" w:rsidRDefault="00777DA7" w:rsidP="00777DA7">
      <w:pPr>
        <w:widowControl w:val="0"/>
        <w:numPr>
          <w:ilvl w:val="0"/>
          <w:numId w:val="1"/>
        </w:numPr>
        <w:tabs>
          <w:tab w:val="num" w:pos="993"/>
        </w:tabs>
        <w:spacing w:after="0" w:line="276" w:lineRule="auto"/>
        <w:ind w:firstLine="709"/>
        <w:jc w:val="both"/>
        <w:rPr>
          <w:rFonts w:eastAsia="Times New Roman"/>
          <w:lang w:eastAsia="ru-RU"/>
        </w:rPr>
      </w:pPr>
      <w:r w:rsidRPr="00777DA7">
        <w:rPr>
          <w:rFonts w:eastAsia="Times New Roman"/>
          <w:lang w:eastAsia="ru-RU"/>
        </w:rPr>
        <w:lastRenderedPageBreak/>
        <w:t>совершенствование деятельности по формированию активной жизненной позиции у несовершеннолетних, пропаганде здорового образа жизни, ранней профилактики употребления несовершеннолетними алкогольной и табачной продукции;</w:t>
      </w:r>
    </w:p>
    <w:p w:rsidR="00777DA7" w:rsidRPr="00777DA7" w:rsidRDefault="00777DA7" w:rsidP="00777DA7">
      <w:pPr>
        <w:widowControl w:val="0"/>
        <w:numPr>
          <w:ilvl w:val="0"/>
          <w:numId w:val="1"/>
        </w:numPr>
        <w:tabs>
          <w:tab w:val="num" w:pos="993"/>
        </w:tabs>
        <w:spacing w:after="0" w:line="276" w:lineRule="auto"/>
        <w:ind w:firstLine="709"/>
        <w:jc w:val="both"/>
        <w:rPr>
          <w:rFonts w:eastAsia="Times New Roman"/>
          <w:lang w:eastAsia="ru-RU"/>
        </w:rPr>
      </w:pPr>
      <w:r w:rsidRPr="00777DA7">
        <w:rPr>
          <w:rFonts w:eastAsia="Times New Roman"/>
          <w:lang w:eastAsia="ru-RU"/>
        </w:rPr>
        <w:t>обеспечение организованными формами занятости в свободное от учебы время несовершеннолетних, состоящих на всех видах учета, с целью профилактики правонарушений и преступлений среди них.</w:t>
      </w:r>
    </w:p>
    <w:p w:rsidR="00777DA7" w:rsidRPr="00777DA7" w:rsidRDefault="00777DA7" w:rsidP="00777DA7">
      <w:pPr>
        <w:widowControl w:val="0"/>
        <w:spacing w:after="0" w:line="240" w:lineRule="auto"/>
        <w:ind w:firstLine="709"/>
        <w:jc w:val="both"/>
        <w:rPr>
          <w:rFonts w:eastAsia="Times New Roman"/>
          <w:color w:val="000000"/>
          <w:sz w:val="72"/>
          <w:szCs w:val="72"/>
          <w:shd w:val="clear" w:color="auto" w:fill="FFFFFF"/>
          <w:lang w:eastAsia="ru-RU"/>
        </w:rPr>
      </w:pPr>
    </w:p>
    <w:tbl>
      <w:tblPr>
        <w:tblW w:w="5000" w:type="pct"/>
        <w:tblLook w:val="01E0" w:firstRow="1" w:lastRow="1" w:firstColumn="1" w:lastColumn="1" w:noHBand="0" w:noVBand="0"/>
      </w:tblPr>
      <w:tblGrid>
        <w:gridCol w:w="5500"/>
        <w:gridCol w:w="2041"/>
        <w:gridCol w:w="2097"/>
      </w:tblGrid>
      <w:tr w:rsidR="00777DA7" w:rsidRPr="00777DA7" w:rsidTr="00BE62F5">
        <w:tc>
          <w:tcPr>
            <w:tcW w:w="2853" w:type="pct"/>
          </w:tcPr>
          <w:p w:rsidR="00777DA7" w:rsidRPr="00777DA7" w:rsidRDefault="00777DA7" w:rsidP="00777DA7">
            <w:pPr>
              <w:widowControl w:val="0"/>
              <w:spacing w:after="0" w:line="240" w:lineRule="auto"/>
              <w:rPr>
                <w:rFonts w:eastAsia="Times New Roman"/>
                <w:szCs w:val="24"/>
                <w:lang w:eastAsia="ru-RU"/>
              </w:rPr>
            </w:pPr>
            <w:r w:rsidRPr="00777DA7">
              <w:rPr>
                <w:rFonts w:eastAsia="Times New Roman"/>
                <w:szCs w:val="24"/>
                <w:lang w:eastAsia="ru-RU"/>
              </w:rPr>
              <w:t>Заместитель главы администрации</w:t>
            </w:r>
          </w:p>
          <w:p w:rsidR="00777DA7" w:rsidRPr="00777DA7" w:rsidRDefault="00777DA7" w:rsidP="00777DA7">
            <w:pPr>
              <w:widowControl w:val="0"/>
              <w:spacing w:after="0" w:line="240" w:lineRule="auto"/>
              <w:rPr>
                <w:rFonts w:eastAsia="Times New Roman"/>
                <w:szCs w:val="24"/>
                <w:lang w:eastAsia="ru-RU"/>
              </w:rPr>
            </w:pPr>
            <w:r w:rsidRPr="00777DA7">
              <w:rPr>
                <w:rFonts w:eastAsia="Times New Roman"/>
                <w:szCs w:val="24"/>
                <w:lang w:eastAsia="ru-RU"/>
              </w:rPr>
              <w:t xml:space="preserve">Фаленского муниципального округа </w:t>
            </w:r>
          </w:p>
          <w:p w:rsidR="00777DA7" w:rsidRPr="00777DA7" w:rsidRDefault="00777DA7" w:rsidP="00777DA7">
            <w:pPr>
              <w:widowControl w:val="0"/>
              <w:spacing w:after="0" w:line="240" w:lineRule="auto"/>
              <w:rPr>
                <w:rFonts w:eastAsia="Times New Roman"/>
                <w:lang w:eastAsia="ru-RU"/>
              </w:rPr>
            </w:pPr>
            <w:r w:rsidRPr="00777DA7">
              <w:rPr>
                <w:rFonts w:eastAsia="Times New Roman"/>
                <w:szCs w:val="24"/>
                <w:lang w:eastAsia="ru-RU"/>
              </w:rPr>
              <w:t>по социальным вопросам</w:t>
            </w:r>
          </w:p>
        </w:tc>
        <w:tc>
          <w:tcPr>
            <w:tcW w:w="1059" w:type="pct"/>
          </w:tcPr>
          <w:p w:rsidR="00777DA7" w:rsidRPr="00777DA7" w:rsidRDefault="00777DA7" w:rsidP="00777DA7">
            <w:pPr>
              <w:widowControl w:val="0"/>
              <w:spacing w:after="0" w:line="240" w:lineRule="auto"/>
              <w:jc w:val="both"/>
              <w:rPr>
                <w:rFonts w:eastAsia="Times New Roman"/>
                <w:szCs w:val="24"/>
                <w:lang w:eastAsia="ru-RU"/>
              </w:rPr>
            </w:pPr>
            <w:r w:rsidRPr="00777DA7">
              <w:rPr>
                <w:rFonts w:eastAsia="Times New Roman"/>
                <w:szCs w:val="24"/>
                <w:lang w:eastAsia="ru-RU"/>
              </w:rPr>
              <w:t xml:space="preserve"> </w:t>
            </w:r>
          </w:p>
        </w:tc>
        <w:tc>
          <w:tcPr>
            <w:tcW w:w="1088" w:type="pct"/>
            <w:vAlign w:val="bottom"/>
          </w:tcPr>
          <w:p w:rsidR="00777DA7" w:rsidRPr="00777DA7" w:rsidRDefault="00777DA7" w:rsidP="00777DA7">
            <w:pPr>
              <w:widowControl w:val="0"/>
              <w:spacing w:after="0" w:line="240" w:lineRule="auto"/>
              <w:rPr>
                <w:rFonts w:eastAsia="Times New Roman"/>
                <w:szCs w:val="20"/>
                <w:lang w:eastAsia="ru-RU"/>
              </w:rPr>
            </w:pPr>
            <w:r w:rsidRPr="00777DA7">
              <w:rPr>
                <w:rFonts w:eastAsia="Times New Roman"/>
                <w:szCs w:val="24"/>
                <w:lang w:eastAsia="ru-RU"/>
              </w:rPr>
              <w:t>Т.А.Тестоедова</w:t>
            </w:r>
          </w:p>
        </w:tc>
      </w:tr>
    </w:tbl>
    <w:p w:rsidR="00777DA7" w:rsidRPr="00777DA7" w:rsidRDefault="00777DA7" w:rsidP="00777DA7">
      <w:pPr>
        <w:widowControl w:val="0"/>
        <w:spacing w:after="0" w:line="240" w:lineRule="auto"/>
        <w:jc w:val="both"/>
        <w:rPr>
          <w:rFonts w:eastAsia="Times New Roman"/>
          <w:sz w:val="24"/>
          <w:lang w:eastAsia="ru-RU"/>
        </w:rPr>
      </w:pPr>
    </w:p>
    <w:p w:rsidR="009A09DE" w:rsidRDefault="009A09DE">
      <w:bookmarkStart w:id="0" w:name="_GoBack"/>
      <w:bookmarkEnd w:id="0"/>
    </w:p>
    <w:sectPr w:rsidR="009A09DE" w:rsidSect="00923031">
      <w:pgSz w:w="11906" w:h="16838"/>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2641"/>
    <w:multiLevelType w:val="hybridMultilevel"/>
    <w:tmpl w:val="91AAC9B0"/>
    <w:lvl w:ilvl="0" w:tplc="E86AADE4">
      <w:start w:val="1"/>
      <w:numFmt w:val="bullet"/>
      <w:lvlText w:val=""/>
      <w:lvlJc w:val="left"/>
      <w:pPr>
        <w:tabs>
          <w:tab w:val="num" w:pos="720"/>
        </w:tabs>
        <w:ind w:left="720" w:hanging="360"/>
      </w:pPr>
      <w:rPr>
        <w:rFonts w:ascii="Wingdings" w:hAnsi="Wingdings" w:hint="default"/>
      </w:rPr>
    </w:lvl>
    <w:lvl w:ilvl="1" w:tplc="AC5CEE12" w:tentative="1">
      <w:start w:val="1"/>
      <w:numFmt w:val="bullet"/>
      <w:lvlText w:val=""/>
      <w:lvlJc w:val="left"/>
      <w:pPr>
        <w:tabs>
          <w:tab w:val="num" w:pos="1440"/>
        </w:tabs>
        <w:ind w:left="1440" w:hanging="360"/>
      </w:pPr>
      <w:rPr>
        <w:rFonts w:ascii="Wingdings" w:hAnsi="Wingdings" w:hint="default"/>
      </w:rPr>
    </w:lvl>
    <w:lvl w:ilvl="2" w:tplc="EF10B774" w:tentative="1">
      <w:start w:val="1"/>
      <w:numFmt w:val="bullet"/>
      <w:lvlText w:val=""/>
      <w:lvlJc w:val="left"/>
      <w:pPr>
        <w:tabs>
          <w:tab w:val="num" w:pos="2160"/>
        </w:tabs>
        <w:ind w:left="2160" w:hanging="360"/>
      </w:pPr>
      <w:rPr>
        <w:rFonts w:ascii="Wingdings" w:hAnsi="Wingdings" w:hint="default"/>
      </w:rPr>
    </w:lvl>
    <w:lvl w:ilvl="3" w:tplc="84ECCFE4" w:tentative="1">
      <w:start w:val="1"/>
      <w:numFmt w:val="bullet"/>
      <w:lvlText w:val=""/>
      <w:lvlJc w:val="left"/>
      <w:pPr>
        <w:tabs>
          <w:tab w:val="num" w:pos="2880"/>
        </w:tabs>
        <w:ind w:left="2880" w:hanging="360"/>
      </w:pPr>
      <w:rPr>
        <w:rFonts w:ascii="Wingdings" w:hAnsi="Wingdings" w:hint="default"/>
      </w:rPr>
    </w:lvl>
    <w:lvl w:ilvl="4" w:tplc="F66E7CC8" w:tentative="1">
      <w:start w:val="1"/>
      <w:numFmt w:val="bullet"/>
      <w:lvlText w:val=""/>
      <w:lvlJc w:val="left"/>
      <w:pPr>
        <w:tabs>
          <w:tab w:val="num" w:pos="3600"/>
        </w:tabs>
        <w:ind w:left="3600" w:hanging="360"/>
      </w:pPr>
      <w:rPr>
        <w:rFonts w:ascii="Wingdings" w:hAnsi="Wingdings" w:hint="default"/>
      </w:rPr>
    </w:lvl>
    <w:lvl w:ilvl="5" w:tplc="798682F4" w:tentative="1">
      <w:start w:val="1"/>
      <w:numFmt w:val="bullet"/>
      <w:lvlText w:val=""/>
      <w:lvlJc w:val="left"/>
      <w:pPr>
        <w:tabs>
          <w:tab w:val="num" w:pos="4320"/>
        </w:tabs>
        <w:ind w:left="4320" w:hanging="360"/>
      </w:pPr>
      <w:rPr>
        <w:rFonts w:ascii="Wingdings" w:hAnsi="Wingdings" w:hint="default"/>
      </w:rPr>
    </w:lvl>
    <w:lvl w:ilvl="6" w:tplc="4A08964C" w:tentative="1">
      <w:start w:val="1"/>
      <w:numFmt w:val="bullet"/>
      <w:lvlText w:val=""/>
      <w:lvlJc w:val="left"/>
      <w:pPr>
        <w:tabs>
          <w:tab w:val="num" w:pos="5040"/>
        </w:tabs>
        <w:ind w:left="5040" w:hanging="360"/>
      </w:pPr>
      <w:rPr>
        <w:rFonts w:ascii="Wingdings" w:hAnsi="Wingdings" w:hint="default"/>
      </w:rPr>
    </w:lvl>
    <w:lvl w:ilvl="7" w:tplc="4648BCC2" w:tentative="1">
      <w:start w:val="1"/>
      <w:numFmt w:val="bullet"/>
      <w:lvlText w:val=""/>
      <w:lvlJc w:val="left"/>
      <w:pPr>
        <w:tabs>
          <w:tab w:val="num" w:pos="5760"/>
        </w:tabs>
        <w:ind w:left="5760" w:hanging="360"/>
      </w:pPr>
      <w:rPr>
        <w:rFonts w:ascii="Wingdings" w:hAnsi="Wingdings" w:hint="default"/>
      </w:rPr>
    </w:lvl>
    <w:lvl w:ilvl="8" w:tplc="EFC61F5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A7"/>
    <w:rsid w:val="00777DA7"/>
    <w:rsid w:val="009A09DE"/>
    <w:rsid w:val="00CD0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F75F514-98DA-4465-8504-0BF702A1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34661/07bd52fe9bc2d3da5a6acac9705bafb9447abcdb/" TargetMode="External"/><Relationship Id="rId5" Type="http://schemas.openxmlformats.org/officeDocument/2006/relationships/hyperlink" Target="https://www.consultant.ru/document/cons_doc_LAW_221274/d2b4e8e565e4c32cef3a413243036d2842303be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4372</Words>
  <Characters>24924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ORG1</dc:creator>
  <cp:keywords/>
  <dc:description/>
  <cp:lastModifiedBy>ORG1</cp:lastModifiedBy>
  <cp:revision>1</cp:revision>
  <dcterms:created xsi:type="dcterms:W3CDTF">2023-10-12T06:13:00Z</dcterms:created>
  <dcterms:modified xsi:type="dcterms:W3CDTF">2023-10-12T06:14:00Z</dcterms:modified>
</cp:coreProperties>
</file>