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00" w:rsidRPr="00002600" w:rsidRDefault="00002600" w:rsidP="00002600">
      <w:pPr>
        <w:widowControl/>
        <w:tabs>
          <w:tab w:val="left" w:pos="940"/>
          <w:tab w:val="center" w:pos="4677"/>
        </w:tabs>
        <w:autoSpaceDE/>
        <w:autoSpaceDN/>
        <w:adjustRightInd/>
        <w:jc w:val="right"/>
        <w:rPr>
          <w:color w:val="000000"/>
          <w:sz w:val="28"/>
          <w:szCs w:val="28"/>
          <w:lang w:eastAsia="ru-RU"/>
        </w:rPr>
      </w:pPr>
    </w:p>
    <w:p w:rsidR="00593CC5" w:rsidRPr="00593CC5" w:rsidRDefault="00593CC5" w:rsidP="00593CC5">
      <w:pPr>
        <w:widowControl/>
        <w:tabs>
          <w:tab w:val="left" w:pos="940"/>
          <w:tab w:val="center" w:pos="4677"/>
        </w:tabs>
        <w:autoSpaceDE/>
        <w:autoSpaceDN/>
        <w:adjustRightInd/>
        <w:rPr>
          <w:color w:val="000000"/>
          <w:sz w:val="28"/>
          <w:szCs w:val="28"/>
          <w:lang w:eastAsia="ru-RU"/>
        </w:rPr>
      </w:pPr>
    </w:p>
    <w:p w:rsidR="00593CC5" w:rsidRPr="00593CC5" w:rsidRDefault="00B05985" w:rsidP="00593CC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 ПРОВЕДЕНИЯ</w:t>
      </w:r>
    </w:p>
    <w:p w:rsidR="00593CC5" w:rsidRPr="00593CC5" w:rsidRDefault="00E71707" w:rsidP="00593CC5">
      <w:pPr>
        <w:spacing w:line="228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КОНТРОЛЬНОГО МЕРОПРИЯТИЯ</w:t>
      </w:r>
    </w:p>
    <w:p w:rsidR="00593CC5" w:rsidRDefault="00593CC5" w:rsidP="00593CC5">
      <w:pPr>
        <w:spacing w:line="228" w:lineRule="auto"/>
        <w:jc w:val="center"/>
        <w:rPr>
          <w:sz w:val="28"/>
          <w:szCs w:val="28"/>
          <w:lang w:eastAsia="ru-RU"/>
        </w:rPr>
      </w:pPr>
      <w:r w:rsidRPr="00593CC5">
        <w:rPr>
          <w:sz w:val="28"/>
          <w:szCs w:val="28"/>
          <w:lang w:eastAsia="ru-RU"/>
        </w:rPr>
        <w:t>«</w:t>
      </w:r>
      <w:r w:rsidR="00E71707">
        <w:rPr>
          <w:sz w:val="28"/>
          <w:szCs w:val="28"/>
          <w:lang w:eastAsia="ru-RU"/>
        </w:rPr>
        <w:t xml:space="preserve">Проверка законности и эффективности использования недвижимого имущества казны, а также недвижимого имущества, переданного в муниципальные учреждения и предприятия, одним из </w:t>
      </w:r>
      <w:proofErr w:type="gramStart"/>
      <w:r w:rsidR="00E71707">
        <w:rPr>
          <w:sz w:val="28"/>
          <w:szCs w:val="28"/>
          <w:lang w:eastAsia="ru-RU"/>
        </w:rPr>
        <w:t>видов</w:t>
      </w:r>
      <w:proofErr w:type="gramEnd"/>
      <w:r w:rsidR="00E71707">
        <w:rPr>
          <w:sz w:val="28"/>
          <w:szCs w:val="28"/>
          <w:lang w:eastAsia="ru-RU"/>
        </w:rPr>
        <w:t xml:space="preserve"> деятельности которых является управление имуществом (при наличии таких учреждений или предприятий»</w:t>
      </w:r>
      <w:r w:rsidRPr="00593CC5">
        <w:rPr>
          <w:sz w:val="28"/>
          <w:szCs w:val="28"/>
          <w:lang w:eastAsia="ru-RU"/>
        </w:rPr>
        <w:t xml:space="preserve"> </w:t>
      </w:r>
      <w:r w:rsidR="00B05985">
        <w:rPr>
          <w:sz w:val="28"/>
          <w:szCs w:val="28"/>
          <w:lang w:eastAsia="ru-RU"/>
        </w:rPr>
        <w:t xml:space="preserve"> (</w:t>
      </w:r>
      <w:r w:rsidR="00254EA0">
        <w:rPr>
          <w:sz w:val="28"/>
          <w:szCs w:val="28"/>
          <w:lang w:eastAsia="ru-RU"/>
        </w:rPr>
        <w:t xml:space="preserve">акт проверки </w:t>
      </w:r>
      <w:r w:rsidR="00B05985">
        <w:rPr>
          <w:sz w:val="28"/>
          <w:szCs w:val="28"/>
          <w:lang w:eastAsia="ru-RU"/>
        </w:rPr>
        <w:t>от 22.10.2021)</w:t>
      </w:r>
    </w:p>
    <w:p w:rsidR="00254EA0" w:rsidRDefault="00254EA0" w:rsidP="00254EA0">
      <w:pPr>
        <w:widowControl/>
        <w:suppressAutoHyphens/>
        <w:autoSpaceDE/>
        <w:adjustRightInd/>
        <w:ind w:firstLine="1134"/>
        <w:jc w:val="both"/>
        <w:rPr>
          <w:sz w:val="28"/>
          <w:szCs w:val="28"/>
          <w:lang w:eastAsia="ru-RU"/>
        </w:rPr>
      </w:pPr>
    </w:p>
    <w:p w:rsidR="00F30300" w:rsidRDefault="00B05985" w:rsidP="00254EA0">
      <w:pPr>
        <w:widowControl/>
        <w:suppressAutoHyphens/>
        <w:autoSpaceDE/>
        <w:adjustRightInd/>
        <w:ind w:firstLine="1134"/>
        <w:jc w:val="both"/>
        <w:rPr>
          <w:sz w:val="28"/>
          <w:szCs w:val="28"/>
          <w:lang w:eastAsia="zh-CN" w:bidi="hi-IN"/>
        </w:rPr>
      </w:pPr>
      <w:bookmarkStart w:id="0" w:name="_GoBack"/>
      <w:bookmarkEnd w:id="0"/>
      <w:r>
        <w:rPr>
          <w:sz w:val="28"/>
          <w:szCs w:val="28"/>
          <w:lang w:eastAsia="zh-CN" w:bidi="hi-IN"/>
        </w:rPr>
        <w:t xml:space="preserve">В соответствии с планом работы </w:t>
      </w:r>
      <w:r w:rsidR="00F30300">
        <w:rPr>
          <w:sz w:val="28"/>
          <w:szCs w:val="28"/>
          <w:lang w:eastAsia="zh-CN" w:bidi="hi-IN"/>
        </w:rPr>
        <w:t xml:space="preserve"> Контрольно-счетной комиссии Фаленского му</w:t>
      </w:r>
      <w:r w:rsidR="00F42A03">
        <w:rPr>
          <w:sz w:val="28"/>
          <w:szCs w:val="28"/>
          <w:lang w:eastAsia="zh-CN" w:bidi="hi-IN"/>
        </w:rPr>
        <w:t xml:space="preserve">ниципального округа на 2021 год в администрации Фаленского муниципального округа проведено контрольное мероприятие </w:t>
      </w:r>
      <w:r w:rsidR="00F42A03" w:rsidRPr="00593CC5">
        <w:rPr>
          <w:sz w:val="28"/>
          <w:szCs w:val="28"/>
          <w:lang w:eastAsia="ru-RU"/>
        </w:rPr>
        <w:t>«</w:t>
      </w:r>
      <w:r w:rsidR="00F42A03">
        <w:rPr>
          <w:sz w:val="28"/>
          <w:szCs w:val="28"/>
          <w:lang w:eastAsia="ru-RU"/>
        </w:rPr>
        <w:t xml:space="preserve">Проверка законности и эффективности использования недвижимого имущества казны, а также недвижимого имущества, переданного в муниципальные учреждения и предприятия, одним из </w:t>
      </w:r>
      <w:proofErr w:type="gramStart"/>
      <w:r w:rsidR="00F42A03">
        <w:rPr>
          <w:sz w:val="28"/>
          <w:szCs w:val="28"/>
          <w:lang w:eastAsia="ru-RU"/>
        </w:rPr>
        <w:t>видов</w:t>
      </w:r>
      <w:proofErr w:type="gramEnd"/>
      <w:r w:rsidR="00F42A03">
        <w:rPr>
          <w:sz w:val="28"/>
          <w:szCs w:val="28"/>
          <w:lang w:eastAsia="ru-RU"/>
        </w:rPr>
        <w:t xml:space="preserve"> деятельности которых является управление имуществом (при наличии таких учреждений или предприятий» за период 2019 год-1 полугодие 2021 года, по </w:t>
      </w:r>
      <w:proofErr w:type="gramStart"/>
      <w:r w:rsidR="00F42A03">
        <w:rPr>
          <w:sz w:val="28"/>
          <w:szCs w:val="28"/>
          <w:lang w:eastAsia="ru-RU"/>
        </w:rPr>
        <w:t>результатам</w:t>
      </w:r>
      <w:proofErr w:type="gramEnd"/>
      <w:r w:rsidR="00F42A03">
        <w:rPr>
          <w:sz w:val="28"/>
          <w:szCs w:val="28"/>
          <w:lang w:eastAsia="ru-RU"/>
        </w:rPr>
        <w:t xml:space="preserve"> которого установлены следующее:</w:t>
      </w:r>
    </w:p>
    <w:p w:rsidR="00F30300" w:rsidRPr="00077A1B" w:rsidRDefault="00F30300" w:rsidP="00F30300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7A1B" w:rsidRPr="00077A1B">
        <w:rPr>
          <w:sz w:val="28"/>
          <w:szCs w:val="28"/>
        </w:rPr>
        <w:t xml:space="preserve">По вопросам учета </w:t>
      </w:r>
      <w:r w:rsidRPr="00077A1B">
        <w:rPr>
          <w:sz w:val="28"/>
          <w:szCs w:val="28"/>
        </w:rPr>
        <w:t xml:space="preserve">муниципального имущества и обеспечения его сохранности и ведения реестра муниципального имущества информация в Положениях о порядке управления и распоряжения имуществом раскрыта не полностью, отдельные Положения не разработаны. Контрольно-счетная комиссия считает необходимым разработать Положение о ведении реестра муниципального имущества, Положение о </w:t>
      </w:r>
      <w:proofErr w:type="gramStart"/>
      <w:r w:rsidRPr="00077A1B">
        <w:rPr>
          <w:sz w:val="28"/>
          <w:szCs w:val="28"/>
        </w:rPr>
        <w:t>контроле за</w:t>
      </w:r>
      <w:proofErr w:type="gramEnd"/>
      <w:r w:rsidRPr="00077A1B">
        <w:rPr>
          <w:sz w:val="28"/>
          <w:szCs w:val="28"/>
        </w:rPr>
        <w:t xml:space="preserve"> сохранностью и использованием по назначению муниципального имущества.</w:t>
      </w:r>
    </w:p>
    <w:p w:rsidR="00F30300" w:rsidRPr="00077A1B" w:rsidRDefault="00F30300" w:rsidP="00F30300">
      <w:pPr>
        <w:pStyle w:val="a9"/>
        <w:ind w:left="0"/>
        <w:jc w:val="both"/>
        <w:rPr>
          <w:sz w:val="28"/>
          <w:szCs w:val="28"/>
        </w:rPr>
      </w:pPr>
      <w:r w:rsidRPr="00077A1B">
        <w:rPr>
          <w:sz w:val="28"/>
          <w:szCs w:val="28"/>
        </w:rPr>
        <w:tab/>
      </w:r>
      <w:proofErr w:type="gramStart"/>
      <w:r w:rsidRPr="00077A1B">
        <w:rPr>
          <w:sz w:val="28"/>
          <w:szCs w:val="28"/>
        </w:rPr>
        <w:t xml:space="preserve">В нарушение </w:t>
      </w:r>
      <w:r w:rsidR="00077A1B" w:rsidRPr="00077A1B">
        <w:rPr>
          <w:sz w:val="28"/>
          <w:szCs w:val="28"/>
        </w:rPr>
        <w:t xml:space="preserve">Приказа </w:t>
      </w:r>
      <w:proofErr w:type="spellStart"/>
      <w:r w:rsidR="00077A1B" w:rsidRPr="00077A1B">
        <w:rPr>
          <w:sz w:val="28"/>
          <w:szCs w:val="28"/>
        </w:rPr>
        <w:t>Минэкономразвитя</w:t>
      </w:r>
      <w:proofErr w:type="spellEnd"/>
      <w:r w:rsidR="00077A1B" w:rsidRPr="00077A1B">
        <w:rPr>
          <w:sz w:val="28"/>
          <w:szCs w:val="28"/>
        </w:rPr>
        <w:t xml:space="preserve"> от 30.08.2011 №424 «Об утверждении Порядка ведения органами местного </w:t>
      </w:r>
      <w:proofErr w:type="spellStart"/>
      <w:r w:rsidR="00077A1B" w:rsidRPr="00077A1B">
        <w:rPr>
          <w:sz w:val="28"/>
          <w:szCs w:val="28"/>
        </w:rPr>
        <w:t>самуправления</w:t>
      </w:r>
      <w:proofErr w:type="spellEnd"/>
      <w:r w:rsidR="00077A1B" w:rsidRPr="00077A1B">
        <w:rPr>
          <w:sz w:val="28"/>
          <w:szCs w:val="28"/>
        </w:rPr>
        <w:t xml:space="preserve"> реестров муниципального имущества» </w:t>
      </w:r>
      <w:r w:rsidRPr="00077A1B">
        <w:rPr>
          <w:sz w:val="28"/>
          <w:szCs w:val="28"/>
        </w:rPr>
        <w:t xml:space="preserve">реестр муниципального имущества велся в 2019-2020 годах в произвольной форме, не утвержденной нормативно-правовыми актами, порядок ведения реестра муниципального имущества не соблюдался: реестр велся не по разделам, указанным в п. 4 </w:t>
      </w:r>
      <w:r w:rsidR="00077A1B" w:rsidRPr="00077A1B">
        <w:rPr>
          <w:sz w:val="28"/>
          <w:szCs w:val="28"/>
        </w:rPr>
        <w:t>ФЗ от 30.08.2011 №424</w:t>
      </w:r>
      <w:r w:rsidRPr="00077A1B">
        <w:rPr>
          <w:sz w:val="28"/>
          <w:szCs w:val="28"/>
        </w:rPr>
        <w:t xml:space="preserve">, отсутствовали сведения об объектах, указанные в п. 4 </w:t>
      </w:r>
      <w:r w:rsidR="00077A1B" w:rsidRPr="00077A1B">
        <w:rPr>
          <w:sz w:val="28"/>
          <w:szCs w:val="28"/>
        </w:rPr>
        <w:t>ФЗ</w:t>
      </w:r>
      <w:proofErr w:type="gramEnd"/>
      <w:r w:rsidR="00077A1B" w:rsidRPr="00077A1B">
        <w:rPr>
          <w:sz w:val="28"/>
          <w:szCs w:val="28"/>
        </w:rPr>
        <w:t xml:space="preserve"> от 30.08.2011 №424</w:t>
      </w:r>
      <w:r w:rsidRPr="00077A1B">
        <w:rPr>
          <w:sz w:val="28"/>
          <w:szCs w:val="28"/>
        </w:rPr>
        <w:t>.</w:t>
      </w:r>
    </w:p>
    <w:p w:rsidR="00077A1B" w:rsidRPr="00077A1B" w:rsidRDefault="00077A1B" w:rsidP="00F30300">
      <w:pPr>
        <w:pStyle w:val="a9"/>
        <w:ind w:left="0"/>
        <w:jc w:val="both"/>
        <w:rPr>
          <w:sz w:val="28"/>
          <w:szCs w:val="28"/>
        </w:rPr>
      </w:pPr>
      <w:r w:rsidRPr="00077A1B">
        <w:rPr>
          <w:sz w:val="28"/>
          <w:szCs w:val="28"/>
        </w:rPr>
        <w:tab/>
        <w:t>При про</w:t>
      </w:r>
      <w:r>
        <w:rPr>
          <w:sz w:val="28"/>
          <w:szCs w:val="28"/>
        </w:rPr>
        <w:t xml:space="preserve">верке ведения реестра муниципальной собственности в 2021 году выявлено, что реестр заполняется не в полном объеме, а именно, по некоторым объектам отсутствуют заполненные графы: площадь объекта, кадастровый номер, год постройки, балансовая стоимость, амортизация, </w:t>
      </w:r>
      <w:proofErr w:type="spellStart"/>
      <w:r>
        <w:rPr>
          <w:sz w:val="28"/>
          <w:szCs w:val="28"/>
        </w:rPr>
        <w:t>осаточная</w:t>
      </w:r>
      <w:proofErr w:type="spellEnd"/>
      <w:r>
        <w:rPr>
          <w:sz w:val="28"/>
          <w:szCs w:val="28"/>
        </w:rPr>
        <w:t xml:space="preserve"> стоимость.</w:t>
      </w:r>
    </w:p>
    <w:p w:rsidR="00F30300" w:rsidRPr="00077A1B" w:rsidRDefault="00F30300" w:rsidP="00F30300">
      <w:pPr>
        <w:pStyle w:val="a9"/>
        <w:ind w:left="0"/>
        <w:jc w:val="both"/>
        <w:rPr>
          <w:sz w:val="28"/>
          <w:szCs w:val="28"/>
        </w:rPr>
      </w:pPr>
      <w:r w:rsidRPr="00077A1B">
        <w:rPr>
          <w:sz w:val="28"/>
          <w:szCs w:val="28"/>
        </w:rPr>
        <w:tab/>
        <w:t xml:space="preserve">По результатам </w:t>
      </w:r>
      <w:proofErr w:type="gramStart"/>
      <w:r w:rsidRPr="00077A1B">
        <w:rPr>
          <w:sz w:val="28"/>
          <w:szCs w:val="28"/>
        </w:rPr>
        <w:t>проверки полноты учета имущества казны</w:t>
      </w:r>
      <w:proofErr w:type="gramEnd"/>
      <w:r w:rsidRPr="00077A1B">
        <w:rPr>
          <w:sz w:val="28"/>
          <w:szCs w:val="28"/>
        </w:rPr>
        <w:t xml:space="preserve"> установлено, что отдельный документ по ведению реестра имущества казны в 2019-2020 годах отсутствовал, учет имущества казны велся в составе реестра муниципального имущества. Отделом земельно-имущественных отношений в 2019-2020 годах не была в полной мере обеспечена организация учета муниципальной казны района, поэтому исключена возможность контроля и оценки эффективности использования имущества, составляющего казну.</w:t>
      </w:r>
    </w:p>
    <w:p w:rsidR="00F30300" w:rsidRPr="00077A1B" w:rsidRDefault="00F30300" w:rsidP="00077A1B">
      <w:pPr>
        <w:pStyle w:val="aa"/>
        <w:jc w:val="both"/>
        <w:rPr>
          <w:sz w:val="28"/>
          <w:szCs w:val="28"/>
        </w:rPr>
      </w:pPr>
      <w:r w:rsidRPr="00077A1B">
        <w:tab/>
      </w:r>
      <w:r w:rsidRPr="00077A1B">
        <w:rPr>
          <w:sz w:val="28"/>
          <w:szCs w:val="28"/>
        </w:rPr>
        <w:t xml:space="preserve">Представленный к </w:t>
      </w:r>
      <w:r w:rsidR="00970336">
        <w:rPr>
          <w:sz w:val="28"/>
          <w:szCs w:val="28"/>
        </w:rPr>
        <w:t xml:space="preserve">проверке реестр имущества казны, утвержденный в 2021 году, </w:t>
      </w:r>
      <w:r w:rsidRPr="00077A1B">
        <w:rPr>
          <w:sz w:val="28"/>
          <w:szCs w:val="28"/>
        </w:rPr>
        <w:t xml:space="preserve">не дает полной информации об объектах недвижимости, а именно, у </w:t>
      </w:r>
      <w:r w:rsidRPr="00077A1B">
        <w:rPr>
          <w:sz w:val="28"/>
          <w:szCs w:val="28"/>
        </w:rPr>
        <w:lastRenderedPageBreak/>
        <w:t xml:space="preserve">некоторых объектов недвижимости не указаны: год выпуска, площадь, кадастровый номер, адрес, балансовая стоимость, основание нахождения объекта у юридического лица. Принятие имущества в состав казны без стоимостного выражения приводит к искажению бюджетной отчетности в части стоимости нефинансовых активов, находящихся в муниципальной собственности (п. 143 </w:t>
      </w:r>
      <w:r w:rsidR="00077A1B">
        <w:rPr>
          <w:sz w:val="28"/>
          <w:szCs w:val="28"/>
        </w:rPr>
        <w:t>Приказа Минфина РФ  от 01.12.2010 №157н</w:t>
      </w:r>
      <w:r w:rsidRPr="00077A1B">
        <w:rPr>
          <w:sz w:val="28"/>
          <w:szCs w:val="28"/>
        </w:rPr>
        <w:t>).</w:t>
      </w:r>
    </w:p>
    <w:p w:rsidR="00F30300" w:rsidRPr="00077A1B" w:rsidRDefault="00F30300" w:rsidP="00F30300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7A1B">
        <w:rPr>
          <w:sz w:val="28"/>
          <w:szCs w:val="28"/>
        </w:rPr>
        <w:t xml:space="preserve">Указанные факты свидетельствуют о том, что отдел земельно-имущественных отношений </w:t>
      </w:r>
      <w:r w:rsidR="00970336">
        <w:rPr>
          <w:sz w:val="28"/>
          <w:szCs w:val="28"/>
        </w:rPr>
        <w:t xml:space="preserve">муниципального образования </w:t>
      </w:r>
      <w:r w:rsidRPr="00077A1B">
        <w:rPr>
          <w:sz w:val="28"/>
          <w:szCs w:val="28"/>
        </w:rPr>
        <w:t>не в полной мере осуществляет полномочия по учету объектов муниципальной собственности, ведению реестра муниципального имущества, ведению реестра имущества казны.</w:t>
      </w:r>
    </w:p>
    <w:p w:rsidR="00F30300" w:rsidRPr="002B1C33" w:rsidRDefault="00F30300" w:rsidP="00F42A03">
      <w:pPr>
        <w:pStyle w:val="a9"/>
        <w:ind w:left="0"/>
        <w:jc w:val="both"/>
        <w:rPr>
          <w:sz w:val="28"/>
          <w:szCs w:val="28"/>
        </w:rPr>
      </w:pPr>
      <w:r w:rsidRPr="00077A1B">
        <w:rPr>
          <w:sz w:val="28"/>
          <w:szCs w:val="28"/>
        </w:rPr>
        <w:tab/>
      </w:r>
      <w:r w:rsidR="002B1C33">
        <w:rPr>
          <w:sz w:val="28"/>
          <w:szCs w:val="28"/>
        </w:rPr>
        <w:t>Анализ структуры</w:t>
      </w:r>
      <w:r w:rsidRPr="002B1C33">
        <w:rPr>
          <w:sz w:val="28"/>
          <w:szCs w:val="28"/>
        </w:rPr>
        <w:t xml:space="preserve"> изменений плановых назначений и фактического исполнения доходов от распоряжения и использования имущества в 2019 и 2020 годах </w:t>
      </w:r>
      <w:r w:rsidR="002B1C33">
        <w:rPr>
          <w:sz w:val="28"/>
          <w:szCs w:val="28"/>
        </w:rPr>
        <w:t xml:space="preserve">показал </w:t>
      </w:r>
      <w:r w:rsidRPr="002B1C33">
        <w:rPr>
          <w:sz w:val="28"/>
          <w:szCs w:val="28"/>
        </w:rPr>
        <w:t>небольшое перевыполнение утвержденных плановых назначений, что позволяет сделать вывод о возможности их занижения, и указывает на возможность существующих резервов увеличения доходной части бюджета.</w:t>
      </w:r>
    </w:p>
    <w:p w:rsidR="002B1C33" w:rsidRDefault="00F30300" w:rsidP="002B1C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B1C33" w:rsidRPr="00D02AF4">
        <w:rPr>
          <w:sz w:val="28"/>
          <w:szCs w:val="28"/>
          <w:lang w:eastAsia="zh-CN" w:bidi="hi-IN"/>
        </w:rPr>
        <w:t xml:space="preserve"> </w:t>
      </w:r>
      <w:r w:rsidR="002B1C33">
        <w:rPr>
          <w:sz w:val="28"/>
          <w:szCs w:val="28"/>
          <w:lang w:eastAsia="zh-CN" w:bidi="hi-IN"/>
        </w:rPr>
        <w:t xml:space="preserve">В нарушение </w:t>
      </w:r>
      <w:r w:rsidR="002B1C33">
        <w:rPr>
          <w:sz w:val="28"/>
          <w:szCs w:val="28"/>
        </w:rPr>
        <w:t>П.  4.3. Положений о порядке управления и распоряжения имуществом  не представлены заявления  к 15 договорам аренды.</w:t>
      </w:r>
    </w:p>
    <w:p w:rsidR="002B1C33" w:rsidRDefault="002B1C33" w:rsidP="002B1C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нарушение П.  4.3. Положений о порядке управления и распоряжения имуществом, п. 3.2. Положений</w:t>
      </w:r>
      <w:r w:rsidRPr="002E1DCB">
        <w:rPr>
          <w:sz w:val="28"/>
          <w:szCs w:val="28"/>
        </w:rPr>
        <w:t xml:space="preserve"> о порядке предоставления в аренду имущества</w:t>
      </w:r>
      <w:r>
        <w:rPr>
          <w:sz w:val="28"/>
          <w:szCs w:val="28"/>
        </w:rPr>
        <w:t xml:space="preserve"> установлено, что по 6 договорам заявления к договорам аренды предоставлены в произвольной форме, копии документов не приложены или приложены, но не заверены.</w:t>
      </w:r>
      <w:r w:rsidRPr="002E1DCB">
        <w:rPr>
          <w:sz w:val="28"/>
          <w:szCs w:val="28"/>
        </w:rPr>
        <w:t xml:space="preserve"> </w:t>
      </w:r>
    </w:p>
    <w:p w:rsidR="002B1C33" w:rsidRDefault="002B1C33" w:rsidP="002B1C33">
      <w:pPr>
        <w:jc w:val="both"/>
        <w:rPr>
          <w:sz w:val="28"/>
          <w:szCs w:val="28"/>
          <w:lang w:eastAsia="zh-CN" w:bidi="hi-IN"/>
        </w:rPr>
      </w:pPr>
      <w:r>
        <w:rPr>
          <w:sz w:val="28"/>
          <w:szCs w:val="28"/>
        </w:rPr>
        <w:tab/>
      </w:r>
      <w:r w:rsidRPr="00D02AF4">
        <w:rPr>
          <w:sz w:val="28"/>
          <w:szCs w:val="28"/>
          <w:lang w:eastAsia="zh-CN" w:bidi="hi-IN"/>
        </w:rPr>
        <w:t xml:space="preserve"> </w:t>
      </w:r>
      <w:r>
        <w:rPr>
          <w:sz w:val="28"/>
          <w:szCs w:val="28"/>
          <w:lang w:eastAsia="zh-CN" w:bidi="hi-IN"/>
        </w:rPr>
        <w:t xml:space="preserve">В нарушение п. 6.4 Положений о порядке предоставления в аренду имущества пересмотр арендной платы в связи с инфляцией, а также на основе отчета об определении рыночной стоимости не проводился в проверяемом периоде по 15 договорам аренды. Сумма упущенной выгоды составила 523503,80 руб. </w:t>
      </w:r>
    </w:p>
    <w:p w:rsidR="002B1C33" w:rsidRDefault="002B1C33" w:rsidP="002B1C33">
      <w:pPr>
        <w:jc w:val="both"/>
        <w:rPr>
          <w:sz w:val="28"/>
          <w:szCs w:val="28"/>
        </w:rPr>
      </w:pPr>
      <w:r>
        <w:rPr>
          <w:sz w:val="28"/>
          <w:szCs w:val="28"/>
          <w:lang w:eastAsia="zh-CN" w:bidi="hi-IN"/>
        </w:rPr>
        <w:tab/>
      </w:r>
      <w:r w:rsidRPr="009A5741">
        <w:rPr>
          <w:sz w:val="28"/>
          <w:szCs w:val="28"/>
        </w:rPr>
        <w:t xml:space="preserve">Проверкой </w:t>
      </w:r>
      <w:proofErr w:type="gramStart"/>
      <w:r w:rsidRPr="009A5741">
        <w:rPr>
          <w:sz w:val="28"/>
          <w:szCs w:val="28"/>
        </w:rPr>
        <w:t>соблюдения договоров аренды имущества казны</w:t>
      </w:r>
      <w:proofErr w:type="gramEnd"/>
      <w:r w:rsidRPr="009A5741">
        <w:rPr>
          <w:sz w:val="28"/>
          <w:szCs w:val="28"/>
        </w:rPr>
        <w:t xml:space="preserve"> установлено, что в нарушение п. 2 с</w:t>
      </w:r>
      <w:r>
        <w:rPr>
          <w:sz w:val="28"/>
          <w:szCs w:val="28"/>
        </w:rPr>
        <w:t xml:space="preserve">т. 609 Гражданского кодекса РФ, </w:t>
      </w:r>
      <w:r w:rsidRPr="009A5741">
        <w:rPr>
          <w:sz w:val="28"/>
          <w:szCs w:val="28"/>
        </w:rPr>
        <w:t>П.5.2, 5.3. Положения о порядке предоставления в аренду муни</w:t>
      </w:r>
      <w:r>
        <w:rPr>
          <w:sz w:val="28"/>
          <w:szCs w:val="28"/>
        </w:rPr>
        <w:t>ципального имущества</w:t>
      </w:r>
      <w:r w:rsidRPr="009A5741">
        <w:rPr>
          <w:sz w:val="28"/>
          <w:szCs w:val="28"/>
        </w:rPr>
        <w:t xml:space="preserve"> </w:t>
      </w:r>
      <w:r>
        <w:rPr>
          <w:sz w:val="28"/>
          <w:szCs w:val="28"/>
        </w:rPr>
        <w:t>2 договора</w:t>
      </w:r>
      <w:r w:rsidRPr="009A5741">
        <w:rPr>
          <w:sz w:val="28"/>
          <w:szCs w:val="28"/>
        </w:rPr>
        <w:t xml:space="preserve"> аренды, заключенные в периоде 2019-2021 годов, </w:t>
      </w:r>
      <w:r>
        <w:rPr>
          <w:sz w:val="28"/>
          <w:szCs w:val="28"/>
        </w:rPr>
        <w:t xml:space="preserve">не </w:t>
      </w:r>
      <w:r w:rsidRPr="009A5741">
        <w:rPr>
          <w:sz w:val="28"/>
          <w:szCs w:val="28"/>
        </w:rPr>
        <w:t xml:space="preserve">зарегистрированы в Управлении Федеральной службы государственной регистрации, кадастра и картографии по Кировской области, </w:t>
      </w:r>
      <w:proofErr w:type="gramStart"/>
      <w:r w:rsidRPr="009A5741">
        <w:rPr>
          <w:sz w:val="28"/>
          <w:szCs w:val="28"/>
        </w:rPr>
        <w:t>сроки</w:t>
      </w:r>
      <w:proofErr w:type="gramEnd"/>
      <w:r w:rsidRPr="009A5741">
        <w:rPr>
          <w:sz w:val="28"/>
          <w:szCs w:val="28"/>
        </w:rPr>
        <w:t xml:space="preserve"> действия которых составляют более одного г</w:t>
      </w:r>
      <w:r>
        <w:rPr>
          <w:sz w:val="28"/>
          <w:szCs w:val="28"/>
        </w:rPr>
        <w:t>ода.</w:t>
      </w:r>
      <w:r w:rsidRPr="009A5741">
        <w:rPr>
          <w:sz w:val="28"/>
          <w:szCs w:val="28"/>
        </w:rPr>
        <w:t xml:space="preserve"> </w:t>
      </w:r>
    </w:p>
    <w:p w:rsidR="002B1C33" w:rsidRDefault="002B1C33" w:rsidP="002B1C33">
      <w:pPr>
        <w:pStyle w:val="a9"/>
        <w:ind w:left="0" w:firstLine="735"/>
        <w:jc w:val="both"/>
        <w:rPr>
          <w:sz w:val="28"/>
          <w:szCs w:val="28"/>
        </w:rPr>
      </w:pPr>
      <w:r w:rsidRPr="009A5741">
        <w:rPr>
          <w:sz w:val="28"/>
          <w:szCs w:val="28"/>
        </w:rPr>
        <w:t xml:space="preserve"> При заключении договоров аренды муниципального имущества отсутствует единый подход в части определения сроков арендной платы арендаторами.</w:t>
      </w:r>
    </w:p>
    <w:p w:rsidR="00571AAA" w:rsidRPr="00571AAA" w:rsidRDefault="00571AAA" w:rsidP="00571AA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r w:rsidRPr="00571AAA">
        <w:rPr>
          <w:sz w:val="28"/>
          <w:szCs w:val="28"/>
        </w:rPr>
        <w:t>о договору аренды №288 от 28.02.2016</w:t>
      </w:r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Блиновым</w:t>
      </w:r>
      <w:proofErr w:type="spellEnd"/>
      <w:r>
        <w:rPr>
          <w:sz w:val="28"/>
          <w:szCs w:val="28"/>
        </w:rPr>
        <w:t xml:space="preserve"> А.В.</w:t>
      </w:r>
      <w:r w:rsidRPr="00571AAA">
        <w:rPr>
          <w:sz w:val="28"/>
          <w:szCs w:val="28"/>
        </w:rPr>
        <w:t xml:space="preserve"> сумма задолженности</w:t>
      </w:r>
      <w:r>
        <w:rPr>
          <w:sz w:val="28"/>
          <w:szCs w:val="28"/>
        </w:rPr>
        <w:t xml:space="preserve"> на момент проверки составила</w:t>
      </w:r>
      <w:r w:rsidRPr="00571AAA">
        <w:rPr>
          <w:sz w:val="28"/>
          <w:szCs w:val="28"/>
        </w:rPr>
        <w:t xml:space="preserve"> с учетом пени 176702,36 руб. Задолженность начала расти с марта 2016 г. Оплата поступила первый раз в ноябре 2016 г. в сумме 9900,00 руб. при задолженности 87430,48 руб. В дальнейшем оплата поступала нерегулярно небольшими суммами.</w:t>
      </w:r>
      <w:proofErr w:type="gramEnd"/>
      <w:r w:rsidRPr="00571AAA">
        <w:rPr>
          <w:sz w:val="28"/>
          <w:szCs w:val="28"/>
        </w:rPr>
        <w:t xml:space="preserve"> Администрация Фаленского района обратилась к мировому судье только в марте 2017 года с заявлением о выдаче судебного приказа о взыскании с </w:t>
      </w:r>
      <w:proofErr w:type="spellStart"/>
      <w:r w:rsidRPr="00571AAA">
        <w:rPr>
          <w:sz w:val="28"/>
          <w:szCs w:val="28"/>
        </w:rPr>
        <w:lastRenderedPageBreak/>
        <w:t>Блинова</w:t>
      </w:r>
      <w:proofErr w:type="spellEnd"/>
      <w:r w:rsidRPr="00571AAA">
        <w:rPr>
          <w:sz w:val="28"/>
          <w:szCs w:val="28"/>
        </w:rPr>
        <w:t xml:space="preserve"> А.В. задолженности по договору аренды. Заявление было удовлетворено. Отделом судебных приставов по Зуевскому и Фаленскому районам был выдан 21.02.2020 акт о наличии обстоятельств, в соответствии с которыми исполнительный документ возвращается взыскателю, о том, что у должника отсутствует имущество, на которое может быть обращено взыскание.</w:t>
      </w:r>
    </w:p>
    <w:p w:rsidR="002B1C33" w:rsidRDefault="002B1C33" w:rsidP="002B1C33">
      <w:pPr>
        <w:pStyle w:val="a9"/>
        <w:ind w:left="0" w:firstLine="735"/>
        <w:jc w:val="both"/>
        <w:rPr>
          <w:sz w:val="28"/>
          <w:szCs w:val="28"/>
        </w:rPr>
      </w:pPr>
      <w:r w:rsidRPr="009A574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Не расторжение договора</w:t>
      </w:r>
      <w:r w:rsidRPr="009A5741">
        <w:rPr>
          <w:sz w:val="28"/>
          <w:szCs w:val="28"/>
        </w:rPr>
        <w:t xml:space="preserve"> аренды с </w:t>
      </w:r>
      <w:proofErr w:type="spellStart"/>
      <w:r w:rsidRPr="009A5741">
        <w:rPr>
          <w:sz w:val="28"/>
          <w:szCs w:val="28"/>
        </w:rPr>
        <w:t>Блиновым</w:t>
      </w:r>
      <w:proofErr w:type="spellEnd"/>
      <w:r w:rsidRPr="009A5741">
        <w:rPr>
          <w:sz w:val="28"/>
          <w:szCs w:val="28"/>
        </w:rPr>
        <w:t xml:space="preserve"> А.</w:t>
      </w:r>
      <w:proofErr w:type="gramStart"/>
      <w:r w:rsidRPr="009A5741">
        <w:rPr>
          <w:sz w:val="28"/>
          <w:szCs w:val="28"/>
        </w:rPr>
        <w:t>В</w:t>
      </w:r>
      <w:proofErr w:type="gramEnd"/>
      <w:r w:rsidRPr="009A5741">
        <w:rPr>
          <w:sz w:val="28"/>
          <w:szCs w:val="28"/>
        </w:rPr>
        <w:t xml:space="preserve"> </w:t>
      </w:r>
      <w:proofErr w:type="gramStart"/>
      <w:r w:rsidRPr="009A5741">
        <w:rPr>
          <w:sz w:val="28"/>
          <w:szCs w:val="28"/>
        </w:rPr>
        <w:t>на</w:t>
      </w:r>
      <w:proofErr w:type="gramEnd"/>
      <w:r w:rsidRPr="009A5741">
        <w:rPr>
          <w:sz w:val="28"/>
          <w:szCs w:val="28"/>
        </w:rPr>
        <w:t xml:space="preserve"> основании ст. 619 Гражданского Кодекса привело к увеличению дебиторской задолженности, к неэффективному использованию объектов муниципального имущества, переданного в возмездное пользование (аренду), а также к </w:t>
      </w:r>
      <w:proofErr w:type="spellStart"/>
      <w:r w:rsidRPr="009A5741">
        <w:rPr>
          <w:sz w:val="28"/>
          <w:szCs w:val="28"/>
        </w:rPr>
        <w:t>недопоступлению</w:t>
      </w:r>
      <w:proofErr w:type="spellEnd"/>
      <w:r w:rsidRPr="009A5741">
        <w:rPr>
          <w:sz w:val="28"/>
          <w:szCs w:val="28"/>
        </w:rPr>
        <w:t xml:space="preserve">  в доход бюджета района денежны</w:t>
      </w:r>
      <w:r>
        <w:rPr>
          <w:sz w:val="28"/>
          <w:szCs w:val="28"/>
        </w:rPr>
        <w:t>х средств в сумме 176702,36 руб.</w:t>
      </w:r>
    </w:p>
    <w:p w:rsidR="002B1C33" w:rsidRPr="009A5741" w:rsidRDefault="002B1C33" w:rsidP="002B1C33">
      <w:pPr>
        <w:pStyle w:val="a9"/>
        <w:ind w:left="0" w:firstLine="735"/>
        <w:jc w:val="both"/>
        <w:rPr>
          <w:sz w:val="28"/>
          <w:szCs w:val="28"/>
        </w:rPr>
      </w:pPr>
      <w:r w:rsidRPr="009A5741">
        <w:rPr>
          <w:sz w:val="28"/>
          <w:szCs w:val="28"/>
        </w:rPr>
        <w:t xml:space="preserve">В нарушение п. 339 Приказа Минфина РФ от 01.12.2010 №157н </w:t>
      </w:r>
      <w:r>
        <w:rPr>
          <w:sz w:val="28"/>
          <w:szCs w:val="28"/>
        </w:rPr>
        <w:t>з</w:t>
      </w:r>
      <w:r w:rsidRPr="009A5741">
        <w:rPr>
          <w:sz w:val="28"/>
          <w:szCs w:val="28"/>
        </w:rPr>
        <w:t xml:space="preserve">адолженность </w:t>
      </w:r>
      <w:r>
        <w:rPr>
          <w:sz w:val="28"/>
          <w:szCs w:val="28"/>
        </w:rPr>
        <w:t xml:space="preserve">по арендной плате </w:t>
      </w:r>
      <w:r w:rsidRPr="009A5741">
        <w:rPr>
          <w:sz w:val="28"/>
          <w:szCs w:val="28"/>
        </w:rPr>
        <w:t xml:space="preserve">в сумме 176702,36, нереальная к взысканию, не списана на </w:t>
      </w:r>
      <w:proofErr w:type="spellStart"/>
      <w:r w:rsidRPr="009A5741">
        <w:rPr>
          <w:sz w:val="28"/>
          <w:szCs w:val="28"/>
        </w:rPr>
        <w:t>забаланс</w:t>
      </w:r>
      <w:proofErr w:type="spellEnd"/>
      <w:r w:rsidRPr="009A5741">
        <w:rPr>
          <w:sz w:val="28"/>
          <w:szCs w:val="28"/>
        </w:rPr>
        <w:t xml:space="preserve">, что привело к искажению бюджетной отчетности. </w:t>
      </w:r>
    </w:p>
    <w:p w:rsidR="002B1C33" w:rsidRDefault="002B1C33" w:rsidP="002B1C33">
      <w:pPr>
        <w:pStyle w:val="aa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9A574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r w:rsidRPr="009A5741">
        <w:rPr>
          <w:sz w:val="28"/>
          <w:szCs w:val="28"/>
        </w:rPr>
        <w:t xml:space="preserve">абота по взысканию задолженности по арендным платежам ведется не на должном уровне: </w:t>
      </w:r>
      <w:proofErr w:type="spellStart"/>
      <w:r w:rsidRPr="009A5741">
        <w:rPr>
          <w:sz w:val="28"/>
          <w:szCs w:val="28"/>
        </w:rPr>
        <w:t>претензионно</w:t>
      </w:r>
      <w:proofErr w:type="spellEnd"/>
      <w:r w:rsidRPr="009A5741">
        <w:rPr>
          <w:sz w:val="28"/>
          <w:szCs w:val="28"/>
        </w:rPr>
        <w:t xml:space="preserve">-исковая работа в отношении должников в 2019-2020 годах велась не в полном объеме, исковые заявления </w:t>
      </w:r>
      <w:r>
        <w:rPr>
          <w:sz w:val="28"/>
          <w:szCs w:val="28"/>
        </w:rPr>
        <w:t>направлялись</w:t>
      </w:r>
      <w:r w:rsidRPr="009A5741">
        <w:rPr>
          <w:sz w:val="28"/>
          <w:szCs w:val="28"/>
        </w:rPr>
        <w:t xml:space="preserve"> не в полном объеме,  в 2021 году не обеспечена эффективная работа по взысканию задолженности, претензионное-исковая работа не ведется, что влияет на поступление платежей в бюджет.</w:t>
      </w:r>
      <w:proofErr w:type="gramEnd"/>
      <w:r w:rsidRPr="00C47AA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образование</w:t>
      </w:r>
      <w:r w:rsidRPr="00C47AA8">
        <w:rPr>
          <w:sz w:val="28"/>
          <w:szCs w:val="28"/>
        </w:rPr>
        <w:t xml:space="preserve"> в нарушение ст. 160.1 БК </w:t>
      </w:r>
      <w:r>
        <w:rPr>
          <w:sz w:val="28"/>
          <w:szCs w:val="28"/>
        </w:rPr>
        <w:t>РФ не в полной мере осуществляло</w:t>
      </w:r>
      <w:r w:rsidRPr="00C47AA8">
        <w:rPr>
          <w:sz w:val="28"/>
          <w:szCs w:val="28"/>
        </w:rPr>
        <w:t xml:space="preserve"> полномочия главного администратора доходов бюджета (</w:t>
      </w:r>
      <w:proofErr w:type="gramStart"/>
      <w:r w:rsidRPr="00C47AA8">
        <w:rPr>
          <w:sz w:val="28"/>
          <w:szCs w:val="28"/>
        </w:rPr>
        <w:t>контроль за</w:t>
      </w:r>
      <w:proofErr w:type="gramEnd"/>
      <w:r w:rsidRPr="00C47AA8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бюджет), следствием чего явилось по состоянию на 01.01.2020, 01.01.2021, 01.07.2021 увеличение недоимки по арендной плате за имущество.</w:t>
      </w:r>
    </w:p>
    <w:p w:rsidR="002B1C33" w:rsidRDefault="00571AAA" w:rsidP="00571AA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2020 году инвентаризация имущества не проводилась. В 2021 году и на момент проверки инвентаризация имущества не проводилась, </w:t>
      </w:r>
      <w:r w:rsidR="002B1C33">
        <w:rPr>
          <w:sz w:val="28"/>
          <w:szCs w:val="28"/>
        </w:rPr>
        <w:t>что является нарушением ст. 11 Федерального закона от 06.12.2011 №402-ФЗ.</w:t>
      </w:r>
    </w:p>
    <w:p w:rsidR="002B1C33" w:rsidRDefault="00571AAA" w:rsidP="002B1C33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1C33">
        <w:rPr>
          <w:sz w:val="28"/>
          <w:szCs w:val="28"/>
        </w:rPr>
        <w:t xml:space="preserve">В нарушение п. 1.6., 2.5.7 Положений о порядке управления и распоряжения имуществом </w:t>
      </w:r>
      <w:proofErr w:type="gramStart"/>
      <w:r w:rsidR="002B1C33">
        <w:rPr>
          <w:sz w:val="28"/>
          <w:szCs w:val="28"/>
        </w:rPr>
        <w:t>контроль за</w:t>
      </w:r>
      <w:proofErr w:type="gramEnd"/>
      <w:r w:rsidR="002B1C33">
        <w:rPr>
          <w:sz w:val="28"/>
          <w:szCs w:val="28"/>
        </w:rPr>
        <w:t xml:space="preserve"> выполнением условий по передаче имущества в аренду, безвозмездное пользование в проверяемом периоде не осуществлялся. </w:t>
      </w:r>
    </w:p>
    <w:p w:rsidR="00571AAA" w:rsidRDefault="00571AAA" w:rsidP="00571AAA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нарушение ст. 14 Закона №178-ФЗ в проверяемом периоде отсутствуют нормативно-правовые акты, регламентирующие принятие решений об условиях приватизации муниципального имущества. Сами решения об условиях приватизации также отсутствуют.</w:t>
      </w:r>
    </w:p>
    <w:p w:rsidR="00571AAA" w:rsidRDefault="00571AAA" w:rsidP="00571AAA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нарушение п. 5,6,7 Положений о порядке планирования приватизации имущества отсутствуют</w:t>
      </w:r>
      <w:r w:rsidRPr="00C47AA8">
        <w:rPr>
          <w:sz w:val="28"/>
          <w:szCs w:val="28"/>
        </w:rPr>
        <w:t xml:space="preserve"> в проверяемом периоде предложе</w:t>
      </w:r>
      <w:r>
        <w:rPr>
          <w:sz w:val="28"/>
          <w:szCs w:val="28"/>
        </w:rPr>
        <w:t>ния</w:t>
      </w:r>
      <w:r w:rsidRPr="00C47AA8">
        <w:rPr>
          <w:sz w:val="28"/>
          <w:szCs w:val="28"/>
        </w:rPr>
        <w:t xml:space="preserve"> о при</w:t>
      </w:r>
      <w:r>
        <w:rPr>
          <w:sz w:val="28"/>
          <w:szCs w:val="28"/>
        </w:rPr>
        <w:t>ватизации имущества, обоснования</w:t>
      </w:r>
      <w:r w:rsidRPr="00C47AA8">
        <w:rPr>
          <w:sz w:val="28"/>
          <w:szCs w:val="28"/>
        </w:rPr>
        <w:t xml:space="preserve"> отдела земельно-имущественных отношений о целесообра</w:t>
      </w:r>
      <w:r>
        <w:rPr>
          <w:sz w:val="28"/>
          <w:szCs w:val="28"/>
        </w:rPr>
        <w:t>зности приватизации и заключения</w:t>
      </w:r>
      <w:r w:rsidRPr="00C47AA8">
        <w:rPr>
          <w:sz w:val="28"/>
          <w:szCs w:val="28"/>
        </w:rPr>
        <w:t xml:space="preserve"> о целесообразности приватизации имущества.</w:t>
      </w:r>
    </w:p>
    <w:p w:rsidR="00571AAA" w:rsidRDefault="00571AAA" w:rsidP="00571AAA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нарушение п. 8 Положений</w:t>
      </w:r>
      <w:r w:rsidRPr="00CE6BA6">
        <w:rPr>
          <w:sz w:val="28"/>
          <w:szCs w:val="28"/>
        </w:rPr>
        <w:t xml:space="preserve"> о порядке приватизации муниципального имущества </w:t>
      </w:r>
      <w:r>
        <w:rPr>
          <w:sz w:val="28"/>
          <w:szCs w:val="28"/>
        </w:rPr>
        <w:t>в проверяемом периоде в разделе 2 Прогнозных планов</w:t>
      </w:r>
      <w:r w:rsidRPr="00CE6BA6">
        <w:rPr>
          <w:sz w:val="28"/>
          <w:szCs w:val="28"/>
        </w:rPr>
        <w:t xml:space="preserve"> приватизации муниципального имущества отсутствовали суммы прогнозируемого дохода по каждому объекту.</w:t>
      </w:r>
    </w:p>
    <w:p w:rsidR="00571AAA" w:rsidRDefault="00571AAA" w:rsidP="00571AAA">
      <w:pPr>
        <w:widowControl/>
        <w:tabs>
          <w:tab w:val="left" w:pos="709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E6BA6">
        <w:rPr>
          <w:sz w:val="28"/>
          <w:szCs w:val="28"/>
        </w:rPr>
        <w:t>В нарушение ст. 34 БК РФ неэффективное расходование сре</w:t>
      </w:r>
      <w:proofErr w:type="gramStart"/>
      <w:r w:rsidRPr="00CE6BA6">
        <w:rPr>
          <w:sz w:val="28"/>
          <w:szCs w:val="28"/>
        </w:rPr>
        <w:t>дств в р</w:t>
      </w:r>
      <w:proofErr w:type="gramEnd"/>
      <w:r w:rsidRPr="00CE6BA6">
        <w:rPr>
          <w:sz w:val="28"/>
          <w:szCs w:val="28"/>
        </w:rPr>
        <w:t>езультате расходов на подготовку рыночной стоимости нереализованного нежилого здания  составило 5750,00 руб.</w:t>
      </w:r>
      <w:r w:rsidRPr="007A5247">
        <w:rPr>
          <w:i/>
          <w:sz w:val="28"/>
          <w:szCs w:val="28"/>
        </w:rPr>
        <w:t xml:space="preserve"> </w:t>
      </w:r>
    </w:p>
    <w:p w:rsidR="00571AAA" w:rsidRDefault="00571AAA" w:rsidP="00571AAA">
      <w:pPr>
        <w:widowControl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9B7454">
        <w:rPr>
          <w:sz w:val="28"/>
          <w:szCs w:val="28"/>
        </w:rPr>
        <w:t xml:space="preserve">рогнозные планы приватизации недвижимого имущества казны в 2019, 2020 годах не выполнены. Высок риск </w:t>
      </w:r>
      <w:proofErr w:type="gramStart"/>
      <w:r w:rsidRPr="009B7454">
        <w:rPr>
          <w:sz w:val="28"/>
          <w:szCs w:val="28"/>
        </w:rPr>
        <w:t>невыполнения прогнозного плана приватизации недвижимого имущества казны</w:t>
      </w:r>
      <w:proofErr w:type="gramEnd"/>
      <w:r w:rsidRPr="009B7454">
        <w:rPr>
          <w:sz w:val="28"/>
          <w:szCs w:val="28"/>
        </w:rPr>
        <w:t xml:space="preserve"> в 2021 году. </w:t>
      </w:r>
      <w:proofErr w:type="gramStart"/>
      <w:r w:rsidRPr="009B7454">
        <w:rPr>
          <w:sz w:val="28"/>
          <w:szCs w:val="28"/>
        </w:rPr>
        <w:t>Невыполнение в суммовом выражение определить не представляется возможным в виду того, что в прогнозных планах отсутствуют суммы прогнозируемого дохода.</w:t>
      </w:r>
      <w:proofErr w:type="gramEnd"/>
    </w:p>
    <w:p w:rsidR="00571AAA" w:rsidRDefault="00571AAA" w:rsidP="00571AAA">
      <w:pPr>
        <w:widowControl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gramStart"/>
      <w:r w:rsidRPr="009B7454">
        <w:rPr>
          <w:sz w:val="28"/>
          <w:szCs w:val="28"/>
        </w:rPr>
        <w:t>В нарушение ст. 15 Федерального закона №178-ФЗ от 21.12.2001 г. в проверяемом периоде не в полной мере обеспечено информационное обеспечение приватизации муниципального имущества, т.е. не проведены мероприятия, направленные на создание возможности свободного доступа  неограниченного круга лиц к информации о приватизации, включающие в себя размещение в информационных системах общего пользования, на сайте продаж муниципального имущества прогнозных планов приватизации муниципального имущества</w:t>
      </w:r>
      <w:proofErr w:type="gramEnd"/>
      <w:r w:rsidRPr="009B7454">
        <w:rPr>
          <w:sz w:val="28"/>
          <w:szCs w:val="28"/>
        </w:rPr>
        <w:t xml:space="preserve"> (изменений к ним), решений об условиях приватизации, ежегодных отчетов о результатах приватизации.</w:t>
      </w:r>
    </w:p>
    <w:p w:rsidR="00F30300" w:rsidRDefault="00571AAA" w:rsidP="00F42A03">
      <w:pPr>
        <w:widowControl/>
        <w:suppressAutoHyphens/>
        <w:ind w:firstLine="851"/>
        <w:jc w:val="both"/>
        <w:rPr>
          <w:sz w:val="28"/>
          <w:szCs w:val="28"/>
        </w:rPr>
      </w:pPr>
      <w:proofErr w:type="gramStart"/>
      <w:r w:rsidRPr="00634C3F">
        <w:rPr>
          <w:rStyle w:val="a5"/>
          <w:bCs/>
          <w:i w:val="0"/>
          <w:sz w:val="28"/>
          <w:szCs w:val="28"/>
        </w:rPr>
        <w:t xml:space="preserve">Наличие </w:t>
      </w:r>
      <w:r>
        <w:rPr>
          <w:rStyle w:val="a5"/>
          <w:bCs/>
          <w:i w:val="0"/>
          <w:sz w:val="28"/>
          <w:szCs w:val="28"/>
        </w:rPr>
        <w:t xml:space="preserve">188 объектов недвижимого </w:t>
      </w:r>
      <w:r w:rsidRPr="00634C3F">
        <w:rPr>
          <w:rStyle w:val="a5"/>
          <w:bCs/>
          <w:i w:val="0"/>
          <w:sz w:val="28"/>
          <w:szCs w:val="28"/>
        </w:rPr>
        <w:t>имущества</w:t>
      </w:r>
      <w:r>
        <w:rPr>
          <w:rStyle w:val="a5"/>
          <w:bCs/>
          <w:i w:val="0"/>
          <w:sz w:val="28"/>
          <w:szCs w:val="28"/>
        </w:rPr>
        <w:t xml:space="preserve">  в составе казны (</w:t>
      </w:r>
      <w:r w:rsidRPr="00634C3F">
        <w:rPr>
          <w:sz w:val="28"/>
          <w:szCs w:val="28"/>
        </w:rPr>
        <w:t>нежилые здания, помещения, сооружения, объекты теплоснабжения, объекты водоснабжения</w:t>
      </w:r>
      <w:r>
        <w:rPr>
          <w:sz w:val="28"/>
          <w:szCs w:val="28"/>
        </w:rPr>
        <w:t>)</w:t>
      </w:r>
      <w:r w:rsidRPr="00634C3F">
        <w:rPr>
          <w:rStyle w:val="a5"/>
          <w:bCs/>
          <w:i w:val="0"/>
          <w:sz w:val="28"/>
          <w:szCs w:val="28"/>
        </w:rPr>
        <w:t>, не вовлеченного в хозяйственный оборот муниципального образования, свидетельствует об имеющихся резервах увеличения поступлений неналоговых доходов в бюджет и указывает на необходимость принятия управленческих решений и комплекса мер, направленных на вовлечение данных объектов недвижимости в хозяйственный оборот, в том числе путем включения их в Прогнозный</w:t>
      </w:r>
      <w:proofErr w:type="gramEnd"/>
      <w:r w:rsidRPr="00634C3F">
        <w:rPr>
          <w:rStyle w:val="a5"/>
          <w:bCs/>
          <w:i w:val="0"/>
          <w:sz w:val="28"/>
          <w:szCs w:val="28"/>
        </w:rPr>
        <w:t xml:space="preserve"> план приватизации, либо передачу в аренду, наем</w:t>
      </w:r>
      <w:r>
        <w:rPr>
          <w:rStyle w:val="a5"/>
          <w:bCs/>
          <w:i w:val="0"/>
          <w:sz w:val="28"/>
          <w:szCs w:val="28"/>
        </w:rPr>
        <w:t>.</w:t>
      </w:r>
    </w:p>
    <w:p w:rsidR="00C6209B" w:rsidRDefault="00C6209B"/>
    <w:sectPr w:rsidR="00C6209B" w:rsidSect="00484E78">
      <w:headerReference w:type="even" r:id="rId9"/>
      <w:headerReference w:type="default" r:id="rId10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374" w:rsidRDefault="00A17374">
      <w:r>
        <w:separator/>
      </w:r>
    </w:p>
  </w:endnote>
  <w:endnote w:type="continuationSeparator" w:id="0">
    <w:p w:rsidR="00A17374" w:rsidRDefault="00A1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374" w:rsidRDefault="00A17374">
      <w:r>
        <w:separator/>
      </w:r>
    </w:p>
  </w:footnote>
  <w:footnote w:type="continuationSeparator" w:id="0">
    <w:p w:rsidR="00A17374" w:rsidRDefault="00A17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14" w:rsidRDefault="00593CC5" w:rsidP="00693DE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0C14" w:rsidRDefault="00A1737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14" w:rsidRDefault="00593CC5" w:rsidP="00693DE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54EA0">
      <w:rPr>
        <w:rStyle w:val="a8"/>
        <w:noProof/>
      </w:rPr>
      <w:t>2</w:t>
    </w:r>
    <w:r>
      <w:rPr>
        <w:rStyle w:val="a8"/>
      </w:rPr>
      <w:fldChar w:fldCharType="end"/>
    </w:r>
  </w:p>
  <w:p w:rsidR="002A0C14" w:rsidRDefault="00A173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197D"/>
    <w:multiLevelType w:val="hybridMultilevel"/>
    <w:tmpl w:val="4BA68780"/>
    <w:lvl w:ilvl="0" w:tplc="D6D43C3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C9520C"/>
    <w:multiLevelType w:val="multilevel"/>
    <w:tmpl w:val="0E482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48C5872"/>
    <w:multiLevelType w:val="hybridMultilevel"/>
    <w:tmpl w:val="8B8E69C2"/>
    <w:lvl w:ilvl="0" w:tplc="20E8B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EA267E"/>
    <w:multiLevelType w:val="hybridMultilevel"/>
    <w:tmpl w:val="C5D03EDE"/>
    <w:lvl w:ilvl="0" w:tplc="304ADB3A">
      <w:start w:val="1"/>
      <w:numFmt w:val="decimal"/>
      <w:lvlText w:val="%1)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1598C"/>
    <w:multiLevelType w:val="hybridMultilevel"/>
    <w:tmpl w:val="D58866A8"/>
    <w:lvl w:ilvl="0" w:tplc="CE702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C5"/>
    <w:rsid w:val="00000F4A"/>
    <w:rsid w:val="00002600"/>
    <w:rsid w:val="00013654"/>
    <w:rsid w:val="0003169F"/>
    <w:rsid w:val="000360C6"/>
    <w:rsid w:val="00077A1B"/>
    <w:rsid w:val="00094BF4"/>
    <w:rsid w:val="000E2385"/>
    <w:rsid w:val="001036D8"/>
    <w:rsid w:val="001461EE"/>
    <w:rsid w:val="00176140"/>
    <w:rsid w:val="001B1DB2"/>
    <w:rsid w:val="001C1381"/>
    <w:rsid w:val="001C63C3"/>
    <w:rsid w:val="002062D7"/>
    <w:rsid w:val="0024006F"/>
    <w:rsid w:val="0025318E"/>
    <w:rsid w:val="00254A50"/>
    <w:rsid w:val="00254EA0"/>
    <w:rsid w:val="00255AF6"/>
    <w:rsid w:val="00276453"/>
    <w:rsid w:val="00280927"/>
    <w:rsid w:val="00292F2B"/>
    <w:rsid w:val="002B1C33"/>
    <w:rsid w:val="002D0CD4"/>
    <w:rsid w:val="002E69B7"/>
    <w:rsid w:val="00320573"/>
    <w:rsid w:val="00323396"/>
    <w:rsid w:val="00396DE8"/>
    <w:rsid w:val="003B648D"/>
    <w:rsid w:val="003C0DCB"/>
    <w:rsid w:val="003E05F4"/>
    <w:rsid w:val="00413335"/>
    <w:rsid w:val="004378FE"/>
    <w:rsid w:val="0044026F"/>
    <w:rsid w:val="00440FC9"/>
    <w:rsid w:val="004559DB"/>
    <w:rsid w:val="00463D93"/>
    <w:rsid w:val="00495B26"/>
    <w:rsid w:val="00516B61"/>
    <w:rsid w:val="00550084"/>
    <w:rsid w:val="00571AAA"/>
    <w:rsid w:val="00593CC5"/>
    <w:rsid w:val="005E2E0B"/>
    <w:rsid w:val="005F45F6"/>
    <w:rsid w:val="006254FB"/>
    <w:rsid w:val="006479DC"/>
    <w:rsid w:val="0069626A"/>
    <w:rsid w:val="006A5389"/>
    <w:rsid w:val="006B2CBD"/>
    <w:rsid w:val="006B5189"/>
    <w:rsid w:val="006C01DC"/>
    <w:rsid w:val="006F34A1"/>
    <w:rsid w:val="007476FF"/>
    <w:rsid w:val="00756C98"/>
    <w:rsid w:val="00767594"/>
    <w:rsid w:val="00776E83"/>
    <w:rsid w:val="00794914"/>
    <w:rsid w:val="00796DB9"/>
    <w:rsid w:val="007A04E6"/>
    <w:rsid w:val="007F325D"/>
    <w:rsid w:val="00866CE5"/>
    <w:rsid w:val="00896D35"/>
    <w:rsid w:val="008C3A02"/>
    <w:rsid w:val="008D351C"/>
    <w:rsid w:val="008F155E"/>
    <w:rsid w:val="008F6000"/>
    <w:rsid w:val="00916437"/>
    <w:rsid w:val="00917DF9"/>
    <w:rsid w:val="00970336"/>
    <w:rsid w:val="009839AB"/>
    <w:rsid w:val="00991041"/>
    <w:rsid w:val="00991E16"/>
    <w:rsid w:val="009C1C2F"/>
    <w:rsid w:val="009D5DE6"/>
    <w:rsid w:val="009D64B7"/>
    <w:rsid w:val="009D7175"/>
    <w:rsid w:val="009E0265"/>
    <w:rsid w:val="00A17374"/>
    <w:rsid w:val="00A43944"/>
    <w:rsid w:val="00A651D6"/>
    <w:rsid w:val="00AA5993"/>
    <w:rsid w:val="00AC395E"/>
    <w:rsid w:val="00AE7A28"/>
    <w:rsid w:val="00B05985"/>
    <w:rsid w:val="00B714BF"/>
    <w:rsid w:val="00B8331E"/>
    <w:rsid w:val="00BA0686"/>
    <w:rsid w:val="00BC6B6C"/>
    <w:rsid w:val="00BC6B97"/>
    <w:rsid w:val="00C02654"/>
    <w:rsid w:val="00C501E7"/>
    <w:rsid w:val="00C53025"/>
    <w:rsid w:val="00C6209B"/>
    <w:rsid w:val="00C6316D"/>
    <w:rsid w:val="00CA6E7C"/>
    <w:rsid w:val="00CC726F"/>
    <w:rsid w:val="00CF059B"/>
    <w:rsid w:val="00D55F71"/>
    <w:rsid w:val="00D60C37"/>
    <w:rsid w:val="00D75D5A"/>
    <w:rsid w:val="00D86611"/>
    <w:rsid w:val="00D874F2"/>
    <w:rsid w:val="00DC4134"/>
    <w:rsid w:val="00DD7229"/>
    <w:rsid w:val="00E155F6"/>
    <w:rsid w:val="00E21568"/>
    <w:rsid w:val="00E27D56"/>
    <w:rsid w:val="00E3251E"/>
    <w:rsid w:val="00E614EE"/>
    <w:rsid w:val="00E651CC"/>
    <w:rsid w:val="00E71707"/>
    <w:rsid w:val="00E82CFD"/>
    <w:rsid w:val="00E95048"/>
    <w:rsid w:val="00F30300"/>
    <w:rsid w:val="00F37F76"/>
    <w:rsid w:val="00F42A03"/>
    <w:rsid w:val="00F920D8"/>
    <w:rsid w:val="00F92AF7"/>
    <w:rsid w:val="00FB0399"/>
    <w:rsid w:val="00FB4D7F"/>
    <w:rsid w:val="00FC65D8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A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839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9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839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839A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9839AB"/>
    <w:rPr>
      <w:i/>
      <w:iCs/>
    </w:rPr>
  </w:style>
  <w:style w:type="paragraph" w:styleId="a6">
    <w:name w:val="header"/>
    <w:basedOn w:val="a"/>
    <w:link w:val="a7"/>
    <w:rsid w:val="00593CC5"/>
    <w:pPr>
      <w:widowControl/>
      <w:tabs>
        <w:tab w:val="center" w:pos="4677"/>
        <w:tab w:val="right" w:pos="9355"/>
      </w:tabs>
      <w:autoSpaceDE/>
      <w:autoSpaceDN/>
      <w:adjustRightInd/>
    </w:pPr>
    <w:rPr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93CC5"/>
    <w:rPr>
      <w:lang w:eastAsia="ru-RU"/>
    </w:rPr>
  </w:style>
  <w:style w:type="character" w:styleId="a8">
    <w:name w:val="page number"/>
    <w:basedOn w:val="a0"/>
    <w:rsid w:val="00593CC5"/>
    <w:rPr>
      <w:rFonts w:cs="Times New Roman"/>
    </w:rPr>
  </w:style>
  <w:style w:type="paragraph" w:styleId="a9">
    <w:name w:val="List Paragraph"/>
    <w:basedOn w:val="a"/>
    <w:uiPriority w:val="34"/>
    <w:qFormat/>
    <w:rsid w:val="00BC6B97"/>
    <w:pPr>
      <w:ind w:left="720"/>
      <w:contextualSpacing/>
    </w:pPr>
  </w:style>
  <w:style w:type="paragraph" w:styleId="aa">
    <w:name w:val="No Spacing"/>
    <w:uiPriority w:val="1"/>
    <w:qFormat/>
    <w:rsid w:val="00F30300"/>
    <w:pPr>
      <w:widowControl w:val="0"/>
      <w:autoSpaceDE w:val="0"/>
      <w:autoSpaceDN w:val="0"/>
      <w:adjustRightInd w:val="0"/>
    </w:pPr>
  </w:style>
  <w:style w:type="table" w:styleId="ab">
    <w:name w:val="Table Grid"/>
    <w:basedOn w:val="a1"/>
    <w:uiPriority w:val="59"/>
    <w:rsid w:val="00F30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703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0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A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839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9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839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839A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9839AB"/>
    <w:rPr>
      <w:i/>
      <w:iCs/>
    </w:rPr>
  </w:style>
  <w:style w:type="paragraph" w:styleId="a6">
    <w:name w:val="header"/>
    <w:basedOn w:val="a"/>
    <w:link w:val="a7"/>
    <w:rsid w:val="00593CC5"/>
    <w:pPr>
      <w:widowControl/>
      <w:tabs>
        <w:tab w:val="center" w:pos="4677"/>
        <w:tab w:val="right" w:pos="9355"/>
      </w:tabs>
      <w:autoSpaceDE/>
      <w:autoSpaceDN/>
      <w:adjustRightInd/>
    </w:pPr>
    <w:rPr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93CC5"/>
    <w:rPr>
      <w:lang w:eastAsia="ru-RU"/>
    </w:rPr>
  </w:style>
  <w:style w:type="character" w:styleId="a8">
    <w:name w:val="page number"/>
    <w:basedOn w:val="a0"/>
    <w:rsid w:val="00593CC5"/>
    <w:rPr>
      <w:rFonts w:cs="Times New Roman"/>
    </w:rPr>
  </w:style>
  <w:style w:type="paragraph" w:styleId="a9">
    <w:name w:val="List Paragraph"/>
    <w:basedOn w:val="a"/>
    <w:uiPriority w:val="34"/>
    <w:qFormat/>
    <w:rsid w:val="00BC6B97"/>
    <w:pPr>
      <w:ind w:left="720"/>
      <w:contextualSpacing/>
    </w:pPr>
  </w:style>
  <w:style w:type="paragraph" w:styleId="aa">
    <w:name w:val="No Spacing"/>
    <w:uiPriority w:val="1"/>
    <w:qFormat/>
    <w:rsid w:val="00F30300"/>
    <w:pPr>
      <w:widowControl w:val="0"/>
      <w:autoSpaceDE w:val="0"/>
      <w:autoSpaceDN w:val="0"/>
      <w:adjustRightInd w:val="0"/>
    </w:pPr>
  </w:style>
  <w:style w:type="table" w:styleId="ab">
    <w:name w:val="Table Grid"/>
    <w:basedOn w:val="a1"/>
    <w:uiPriority w:val="59"/>
    <w:rsid w:val="00F30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703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0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0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0AA6C-7A96-49D1-BB76-FD0E8751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3</cp:revision>
  <cp:lastPrinted>2021-11-09T13:33:00Z</cp:lastPrinted>
  <dcterms:created xsi:type="dcterms:W3CDTF">2021-11-09T13:41:00Z</dcterms:created>
  <dcterms:modified xsi:type="dcterms:W3CDTF">2022-01-11T10:30:00Z</dcterms:modified>
</cp:coreProperties>
</file>