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B6" w:rsidRPr="00AC1DB6" w:rsidRDefault="00AC1DB6" w:rsidP="00AC1DB6">
      <w:pPr>
        <w:spacing w:after="0" w:line="240" w:lineRule="auto"/>
        <w:ind w:right="-142"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Заявки</w:t>
      </w:r>
    </w:p>
    <w:p w:rsidR="00AC1DB6" w:rsidRPr="00AC1DB6" w:rsidRDefault="00AC1DB6" w:rsidP="00AC1DB6">
      <w:pPr>
        <w:spacing w:after="0" w:line="240" w:lineRule="auto"/>
        <w:ind w:right="-142" w:firstLine="709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6232"/>
        <w:gridCol w:w="3828"/>
      </w:tblGrid>
      <w:tr w:rsidR="00AC1DB6" w:rsidRPr="00AC1DB6" w:rsidTr="00B57223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Дата и время начала приема заявок на участие в аукционе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jc w:val="center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20.03.2024 в 17:00 (время московское).</w:t>
            </w:r>
          </w:p>
        </w:tc>
      </w:tr>
      <w:tr w:rsidR="00AC1DB6" w:rsidRPr="00AC1DB6" w:rsidTr="00B57223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Дата и время окончания приема заявок на участие в аукционе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jc w:val="center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17.04.2024 в 23:59 (время московское).</w:t>
            </w:r>
          </w:p>
        </w:tc>
      </w:tr>
      <w:tr w:rsidR="00AC1DB6" w:rsidRPr="00AC1DB6" w:rsidTr="00B57223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Дата определения участников аукциона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jc w:val="center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18.04.2024.</w:t>
            </w:r>
          </w:p>
        </w:tc>
      </w:tr>
      <w:tr w:rsidR="00AC1DB6" w:rsidRPr="00AC1DB6" w:rsidTr="00B57223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Место проведения аукциона: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jc w:val="center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19.04.2024 с 10:00 (время московское).</w:t>
            </w:r>
          </w:p>
        </w:tc>
      </w:tr>
      <w:tr w:rsidR="00AC1DB6" w:rsidRPr="00AC1DB6" w:rsidTr="00B57223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Срок подведения итогов аукциона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1DB6" w:rsidRPr="00AC1DB6" w:rsidRDefault="00AC1DB6" w:rsidP="00AC1DB6">
            <w:pPr>
              <w:ind w:right="-142"/>
              <w:jc w:val="center"/>
              <w:rPr>
                <w:sz w:val="22"/>
                <w:szCs w:val="22"/>
              </w:rPr>
            </w:pPr>
            <w:r w:rsidRPr="00AC1DB6">
              <w:rPr>
                <w:sz w:val="22"/>
                <w:szCs w:val="22"/>
              </w:rPr>
              <w:t>19.04.2024.</w:t>
            </w:r>
          </w:p>
        </w:tc>
      </w:tr>
    </w:tbl>
    <w:p w:rsidR="00AC1DB6" w:rsidRPr="00AC1DB6" w:rsidRDefault="00AC1DB6" w:rsidP="00AC1DB6">
      <w:pPr>
        <w:spacing w:after="0" w:line="240" w:lineRule="auto"/>
        <w:ind w:right="-142" w:firstLine="709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C1DB6" w:rsidRPr="00AC1DB6" w:rsidRDefault="00AC1DB6" w:rsidP="00AC1DB6">
      <w:pPr>
        <w:widowControl w:val="0"/>
        <w:spacing w:after="120" w:line="240" w:lineRule="auto"/>
        <w:ind w:firstLine="709"/>
        <w:contextualSpacing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Порядок регистрации на электронной площадке:</w:t>
      </w:r>
    </w:p>
    <w:p w:rsidR="00AC1DB6" w:rsidRPr="00AC1DB6" w:rsidRDefault="00AC1DB6" w:rsidP="00AC1DB6">
      <w:pPr>
        <w:widowControl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AC1DB6" w:rsidRPr="00AC1DB6" w:rsidRDefault="00AC1DB6" w:rsidP="00AC1DB6">
      <w:pPr>
        <w:widowControl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    регистрация на электронной площадке осуществляется без взимания платы.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 регистрация на электронной площадке проводится в соответствии с Регламентом электронной площадки.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1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Порядок, форма подачи заявок и срок отзыва заявок на участие в аукционе: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Cs/>
          <w:color w:val="FF0000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1. Документы </w:t>
      </w:r>
      <w:r w:rsidRPr="00AC1DB6">
        <w:rPr>
          <w:rFonts w:eastAsia="Times New Roman"/>
          <w:bCs/>
          <w:sz w:val="22"/>
          <w:szCs w:val="22"/>
          <w:lang w:eastAsia="ru-RU"/>
        </w:rPr>
        <w:t>подаются</w:t>
      </w:r>
      <w:r w:rsidRPr="00AC1DB6">
        <w:rPr>
          <w:rFonts w:eastAsia="Times New Roman"/>
          <w:sz w:val="22"/>
          <w:szCs w:val="22"/>
          <w:lang w:eastAsia="ru-RU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AC1DB6">
        <w:rPr>
          <w:rFonts w:eastAsia="Times New Roman"/>
          <w:bCs/>
          <w:sz w:val="22"/>
          <w:szCs w:val="22"/>
          <w:lang w:eastAsia="ru-RU"/>
        </w:rPr>
        <w:t xml:space="preserve"> Одно лицо имеет право подать только одну заявку. 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3</w:t>
      </w:r>
      <w:r w:rsidRPr="00AC1DB6">
        <w:rPr>
          <w:rFonts w:eastAsia="Times New Roman"/>
          <w:sz w:val="22"/>
          <w:szCs w:val="22"/>
        </w:rPr>
        <w:t>. </w:t>
      </w:r>
      <w:r w:rsidRPr="00AC1DB6">
        <w:rPr>
          <w:rFonts w:eastAsia="Times New Roman"/>
          <w:sz w:val="22"/>
          <w:szCs w:val="22"/>
          <w:lang w:eastAsia="ru-RU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2"/>
          <w:szCs w:val="22"/>
          <w:lang w:eastAsia="ru-RU"/>
        </w:rPr>
      </w:pP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/>
          <w:bCs/>
          <w:color w:val="000000"/>
          <w:sz w:val="22"/>
          <w:szCs w:val="22"/>
          <w:lang w:eastAsia="ru-RU"/>
        </w:rPr>
        <w:t>Для участия в аукционе о</w:t>
      </w:r>
      <w:r w:rsidRPr="00AC1DB6">
        <w:rPr>
          <w:rFonts w:eastAsia="Times New Roman"/>
          <w:b/>
          <w:bCs/>
          <w:color w:val="000000"/>
          <w:sz w:val="22"/>
          <w:szCs w:val="22"/>
        </w:rPr>
        <w:t xml:space="preserve">дновременно с заявкой </w:t>
      </w:r>
      <w:r w:rsidRPr="00AC1DB6">
        <w:rPr>
          <w:rFonts w:eastAsia="Times New Roman"/>
          <w:b/>
          <w:bCs/>
          <w:color w:val="000000"/>
          <w:sz w:val="22"/>
          <w:szCs w:val="22"/>
          <w:lang w:eastAsia="ru-RU"/>
        </w:rPr>
        <w:t>представляются документы: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/>
          <w:bCs/>
          <w:color w:val="000000"/>
          <w:sz w:val="22"/>
          <w:szCs w:val="22"/>
          <w:lang w:eastAsia="ru-RU"/>
        </w:rPr>
        <w:t>юридические лица:</w:t>
      </w:r>
    </w:p>
    <w:p w:rsidR="00AC1DB6" w:rsidRPr="00AC1DB6" w:rsidRDefault="00AC1DB6" w:rsidP="00AC1DB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- </w:t>
      </w: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>заявка на участие в продаже, заполненная в форме электронного документа (</w:t>
      </w:r>
      <w:r w:rsidRPr="00AC1DB6">
        <w:rPr>
          <w:rFonts w:eastAsia="Times New Roman"/>
          <w:bCs/>
          <w:sz w:val="22"/>
          <w:szCs w:val="22"/>
          <w:lang w:eastAsia="ru-RU"/>
        </w:rPr>
        <w:t xml:space="preserve">форма заявки, приведена в Приложении № 1 </w:t>
      </w:r>
      <w:r w:rsidRPr="00AC1DB6">
        <w:rPr>
          <w:rFonts w:eastAsia="Times New Roman"/>
          <w:sz w:val="22"/>
          <w:szCs w:val="22"/>
          <w:lang w:eastAsia="ru-RU"/>
        </w:rPr>
        <w:t>к настоящему информационному сообщению)</w:t>
      </w: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>;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>- заверенные копии учредительных документов;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</w:t>
      </w: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lastRenderedPageBreak/>
        <w:t>действовать от имени юридического лица без доверенности;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color w:val="000000"/>
          <w:sz w:val="22"/>
          <w:szCs w:val="22"/>
          <w:lang w:eastAsia="ru-RU"/>
        </w:rPr>
        <w:t>- документ, подтверждающий согласие на исполнение претендентом инвестиционных и эксплуатационных обязательств по содержанию электросетевого имущества. Указанный документ составляется в произвольной форме и должен быть подписан руководителем или иным лицом, уполномоченным в соответствии с доверенностью, заверенной печатью заявителя (при ее наличии).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/>
          <w:bCs/>
          <w:color w:val="000000"/>
          <w:sz w:val="22"/>
          <w:szCs w:val="22"/>
          <w:lang w:eastAsia="ru-RU"/>
        </w:rPr>
        <w:t>физические лица:</w:t>
      </w:r>
    </w:p>
    <w:p w:rsidR="00AC1DB6" w:rsidRPr="00AC1DB6" w:rsidRDefault="00AC1DB6" w:rsidP="00AC1DB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- </w:t>
      </w: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>заявка на участие в продаже, заполненная в форме электронного документа (</w:t>
      </w:r>
      <w:r w:rsidRPr="00AC1DB6">
        <w:rPr>
          <w:rFonts w:eastAsia="Times New Roman"/>
          <w:bCs/>
          <w:sz w:val="22"/>
          <w:szCs w:val="22"/>
          <w:lang w:eastAsia="ru-RU"/>
        </w:rPr>
        <w:t xml:space="preserve">форма заявки, приведена в Приложении № 1 </w:t>
      </w:r>
      <w:r w:rsidRPr="00AC1DB6">
        <w:rPr>
          <w:rFonts w:eastAsia="Times New Roman"/>
          <w:sz w:val="22"/>
          <w:szCs w:val="22"/>
          <w:lang w:eastAsia="ru-RU"/>
        </w:rPr>
        <w:t>к настоящему информационному сообщению)</w:t>
      </w: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>;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 xml:space="preserve">- копию документа, удостоверяющего личность (всех его листов). 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bCs/>
          <w:color w:val="000000"/>
          <w:sz w:val="22"/>
          <w:szCs w:val="22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/>
          <w:sz w:val="22"/>
          <w:szCs w:val="22"/>
          <w:lang w:eastAsia="ru-RU"/>
        </w:rPr>
      </w:pP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Документооборот</w:t>
      </w:r>
      <w:r w:rsidRPr="00AC1DB6">
        <w:rPr>
          <w:rFonts w:eastAsia="Times New Roman"/>
          <w:sz w:val="22"/>
          <w:szCs w:val="22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C1DB6" w:rsidRPr="00AC1DB6" w:rsidRDefault="00AC1DB6" w:rsidP="00AC1DB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</w:rPr>
      </w:pPr>
      <w:r w:rsidRPr="00AC1DB6">
        <w:rPr>
          <w:rFonts w:eastAsia="Times New Roman"/>
          <w:bCs/>
          <w:color w:val="000000"/>
          <w:sz w:val="22"/>
          <w:szCs w:val="22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AC1DB6">
        <w:rPr>
          <w:rFonts w:eastAsia="Times New Roman"/>
          <w:sz w:val="22"/>
          <w:szCs w:val="22"/>
        </w:rPr>
        <w:t xml:space="preserve">на </w:t>
      </w:r>
      <w:r w:rsidRPr="00AC1DB6">
        <w:rPr>
          <w:rFonts w:eastAsia="Times New Roman"/>
          <w:color w:val="000000"/>
          <w:sz w:val="22"/>
          <w:szCs w:val="22"/>
          <w:lang w:eastAsia="ru-RU"/>
        </w:rPr>
        <w:t>http://utp.sberbank-ast.ru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Задаток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AC1DB6">
        <w:rPr>
          <w:rFonts w:eastAsia="Times New Roman"/>
          <w:bCs/>
          <w:sz w:val="22"/>
          <w:szCs w:val="22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r w:rsidRPr="00AC1DB6">
        <w:rPr>
          <w:rFonts w:eastAsia="Times New Roman"/>
          <w:sz w:val="22"/>
          <w:szCs w:val="22"/>
          <w:lang w:eastAsia="ru-RU"/>
        </w:rPr>
        <w:t xml:space="preserve"> Оператор электронной площадки</w:t>
      </w:r>
      <w:r w:rsidRPr="00AC1DB6">
        <w:rPr>
          <w:rFonts w:eastAsia="Times New Roman"/>
          <w:bCs/>
          <w:sz w:val="22"/>
          <w:szCs w:val="22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Внесение задатка вносится по реквизитам оператора электронной площадки 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 xml:space="preserve">Срок внесения задатка: </w:t>
      </w:r>
      <w:r w:rsidRPr="00AC1DB6">
        <w:rPr>
          <w:rFonts w:eastAsia="Times New Roman"/>
          <w:sz w:val="22"/>
          <w:szCs w:val="22"/>
          <w:lang w:eastAsia="ru-RU"/>
        </w:rPr>
        <w:t xml:space="preserve">денежные средства в сумме задатка должны быть зачислены на лицевой счет Претендента на универсальной торговой платформе </w:t>
      </w:r>
      <w:r w:rsidRPr="00AC1DB6">
        <w:rPr>
          <w:rFonts w:eastAsia="Times New Roman"/>
          <w:sz w:val="22"/>
          <w:szCs w:val="22"/>
          <w:lang w:val="en-US" w:eastAsia="ru-RU"/>
        </w:rPr>
        <w:t>http</w:t>
      </w:r>
      <w:r w:rsidRPr="00AC1DB6">
        <w:rPr>
          <w:rFonts w:eastAsia="Times New Roman"/>
          <w:sz w:val="22"/>
          <w:szCs w:val="22"/>
          <w:lang w:eastAsia="ru-RU"/>
        </w:rPr>
        <w:t>://</w:t>
      </w:r>
      <w:r w:rsidRPr="00AC1DB6">
        <w:rPr>
          <w:rFonts w:eastAsia="Times New Roman"/>
          <w:sz w:val="22"/>
          <w:szCs w:val="22"/>
          <w:lang w:val="en-US" w:eastAsia="ru-RU"/>
        </w:rPr>
        <w:t>utp</w:t>
      </w:r>
      <w:r w:rsidRPr="00AC1DB6">
        <w:rPr>
          <w:rFonts w:eastAsia="Times New Roman"/>
          <w:sz w:val="22"/>
          <w:szCs w:val="22"/>
          <w:lang w:eastAsia="ru-RU"/>
        </w:rPr>
        <w:t>.</w:t>
      </w:r>
      <w:r w:rsidRPr="00AC1DB6">
        <w:rPr>
          <w:rFonts w:eastAsia="Times New Roman"/>
          <w:sz w:val="22"/>
          <w:szCs w:val="22"/>
          <w:lang w:val="en-US" w:eastAsia="ru-RU"/>
        </w:rPr>
        <w:t>sberbank</w:t>
      </w:r>
      <w:r w:rsidRPr="00AC1DB6">
        <w:rPr>
          <w:rFonts w:eastAsia="Times New Roman"/>
          <w:sz w:val="22"/>
          <w:szCs w:val="22"/>
          <w:lang w:eastAsia="ru-RU"/>
        </w:rPr>
        <w:t>-</w:t>
      </w:r>
      <w:r w:rsidRPr="00AC1DB6">
        <w:rPr>
          <w:rFonts w:eastAsia="Times New Roman"/>
          <w:sz w:val="22"/>
          <w:szCs w:val="22"/>
          <w:lang w:val="en-US" w:eastAsia="ru-RU"/>
        </w:rPr>
        <w:t>ast</w:t>
      </w:r>
      <w:r w:rsidRPr="00AC1DB6">
        <w:rPr>
          <w:rFonts w:eastAsia="Times New Roman"/>
          <w:sz w:val="22"/>
          <w:szCs w:val="22"/>
          <w:lang w:eastAsia="ru-RU"/>
        </w:rPr>
        <w:t>.</w:t>
      </w:r>
      <w:r w:rsidRPr="00AC1DB6">
        <w:rPr>
          <w:rFonts w:eastAsia="Times New Roman"/>
          <w:sz w:val="22"/>
          <w:szCs w:val="22"/>
          <w:lang w:val="en-US" w:eastAsia="ru-RU"/>
        </w:rPr>
        <w:t>ru</w:t>
      </w:r>
      <w:r w:rsidRPr="00AC1DB6">
        <w:rPr>
          <w:rFonts w:eastAsia="Times New Roman"/>
          <w:sz w:val="22"/>
          <w:szCs w:val="22"/>
          <w:lang w:eastAsia="ru-RU"/>
        </w:rPr>
        <w:t xml:space="preserve"> не позднее</w:t>
      </w:r>
      <w:r w:rsidRPr="00AC1DB6">
        <w:rPr>
          <w:rFonts w:eastAsia="Times New Roman"/>
          <w:bCs/>
          <w:sz w:val="22"/>
          <w:szCs w:val="22"/>
          <w:lang w:eastAsia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AC1DB6" w:rsidRPr="00AC1DB6" w:rsidRDefault="00AC1DB6" w:rsidP="00AC1DB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Cs/>
          <w:i/>
          <w:sz w:val="22"/>
          <w:szCs w:val="22"/>
          <w:lang w:eastAsia="ru-RU"/>
        </w:rPr>
      </w:pPr>
      <w:r w:rsidRPr="00AC1DB6">
        <w:rPr>
          <w:rFonts w:eastAsia="Times New Roman"/>
          <w:bCs/>
          <w:sz w:val="22"/>
          <w:szCs w:val="22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lastRenderedPageBreak/>
        <w:t xml:space="preserve"> - в случае отзыва претендентом</w:t>
      </w:r>
      <w:r w:rsidRPr="00AC1DB6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AC1DB6">
        <w:rPr>
          <w:rFonts w:eastAsia="Times New Roman"/>
          <w:sz w:val="22"/>
          <w:szCs w:val="22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несостоявшимся, а выставленное на аукцион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Задаток</w:t>
      </w:r>
      <w:r w:rsidRPr="00AC1DB6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AC1DB6">
        <w:rPr>
          <w:rFonts w:eastAsia="Times New Roman"/>
          <w:sz w:val="22"/>
          <w:szCs w:val="22"/>
          <w:lang w:eastAsia="ru-RU"/>
        </w:rPr>
        <w:t>засчитывается победителю торгов в счёт оплаты приобретаемого предмета торгов.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Покупателями муниципального имущества могут являться любые физические и юридические лица, за исключением случаев, предусмотренных статьей 5 Федерального закона от 21.12.2001 № 178-ФЗ «О приватизации государственного и муниципального имущества».</w:t>
      </w:r>
    </w:p>
    <w:p w:rsidR="00AC1DB6" w:rsidRPr="00AC1DB6" w:rsidRDefault="00AC1DB6" w:rsidP="00AC1DB6">
      <w:pPr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C1DB6" w:rsidRPr="00AC1DB6" w:rsidRDefault="00AC1DB6" w:rsidP="00AC1DB6">
      <w:pPr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Ограничения участия отдельных категорий физических и юридических лиц в приватизации имущества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 ( с изменениями внесенными 02.07.2021)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Претендент не допускается к участию в аукционе по следующим основаниям: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4" w:history="1">
        <w:r w:rsidRPr="00AC1DB6">
          <w:rPr>
            <w:rFonts w:eastAsia="Times New Roman"/>
            <w:color w:val="0000FF"/>
            <w:sz w:val="22"/>
            <w:szCs w:val="22"/>
            <w:u w:val="single"/>
            <w:lang w:eastAsia="ru-RU"/>
          </w:rPr>
          <w:t>законодательством</w:t>
        </w:r>
      </w:hyperlink>
      <w:r w:rsidRPr="00AC1DB6">
        <w:rPr>
          <w:rFonts w:eastAsia="Times New Roman"/>
          <w:sz w:val="22"/>
          <w:szCs w:val="22"/>
          <w:lang w:eastAsia="ru-RU"/>
        </w:rPr>
        <w:t xml:space="preserve"> Российской Федерации;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представлены не все документы в соответствии с перечнем, указанным в информационном сообщении о проведении указанного аукциона, либо оформление указанных документов не соответствует законодательству Российской Федерации;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- не поступление суммы задатка для участия в аукционе на счет, указанный в информационном сообщении, в соответствии с регламентом электронной площадки.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lastRenderedPageBreak/>
        <w:t>Порядок проведения аукциона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  (без предложений о цене), а также к журналу приема заявок.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Решение продавца о признании претендентов участниками или об отказе в допуске к участию в аукционе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При наличии оснований для признания аукциона несостоявшимся </w:t>
      </w:r>
      <w:r w:rsidRPr="00AC1DB6">
        <w:rPr>
          <w:rFonts w:eastAsia="Times New Roman"/>
          <w:b/>
          <w:sz w:val="22"/>
          <w:szCs w:val="22"/>
          <w:lang w:eastAsia="ru-RU"/>
        </w:rPr>
        <w:t xml:space="preserve">продавец </w:t>
      </w:r>
      <w:r w:rsidRPr="00AC1DB6">
        <w:rPr>
          <w:rFonts w:eastAsia="Times New Roman"/>
          <w:sz w:val="22"/>
          <w:szCs w:val="22"/>
          <w:lang w:eastAsia="ru-RU"/>
        </w:rPr>
        <w:t>принимает соответствующее решение, которое отражается в протоколе.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5" w:history="1">
        <w:r w:rsidRPr="00AC1DB6">
          <w:rPr>
            <w:rFonts w:eastAsia="Times New Roman"/>
            <w:color w:val="0000FF"/>
            <w:sz w:val="22"/>
            <w:szCs w:val="22"/>
            <w:u w:val="single"/>
            <w:lang w:eastAsia="ru-RU"/>
          </w:rPr>
          <w:t>https://torgi.gov.ru/new/</w:t>
        </w:r>
      </w:hyperlink>
      <w:r w:rsidRPr="00AC1DB6">
        <w:rPr>
          <w:rFonts w:eastAsia="Times New Roman"/>
          <w:sz w:val="22"/>
          <w:szCs w:val="22"/>
          <w:lang w:eastAsia="ru-RU"/>
        </w:rPr>
        <w:t xml:space="preserve"> и официальный сайт органов местного самоуправления Фаленского района Кировской области.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Рассмотрение предложений участников о цене имущества и подведение итогов аукциона осуществляются </w:t>
      </w:r>
      <w:r w:rsidRPr="00AC1DB6">
        <w:rPr>
          <w:rFonts w:eastAsia="Times New Roman"/>
          <w:b/>
          <w:sz w:val="22"/>
          <w:szCs w:val="22"/>
          <w:lang w:eastAsia="ru-RU"/>
        </w:rPr>
        <w:t>продавцом</w:t>
      </w:r>
      <w:r w:rsidRPr="00AC1DB6">
        <w:rPr>
          <w:rFonts w:eastAsia="Times New Roman"/>
          <w:sz w:val="22"/>
          <w:szCs w:val="22"/>
          <w:lang w:eastAsia="ru-RU"/>
        </w:rPr>
        <w:t xml:space="preserve"> в день подведения итогов аукциона, указанный в информационном сообщении о проведении аукциона.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Предложение о цене имущества подается участником аукциона</w:t>
      </w:r>
      <w:r w:rsidRPr="00AC1DB6">
        <w:rPr>
          <w:rFonts w:eastAsia="Times New Roman"/>
          <w:sz w:val="22"/>
          <w:szCs w:val="22"/>
          <w:lang w:eastAsia="ru-RU"/>
        </w:rPr>
        <w:t xml:space="preserve"> в день проведения аукциона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 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В день и во время подведения итогов аукциона, после получения от продавца протокола об итогах приема заявок и определении участников оператор электронной площадки через «личный кабинет» продавца обеспечивает доступ продавца к предложениям участников о цене имущества.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Решение продавца об определении победителя аукциона оформляется протоколом об итогах аукциона. Указанный протокол подписывается продавцом в день подведения итогов аукциона.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Победителем признается участник, предложивший наиболее высокую цену имущества.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а) наименование имущества и иные позволяющие его индивидуализировать сведения;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б) цена сделки;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в) фамилия, имя, отчество физического лица или наименование юридического лица - </w:t>
      </w:r>
      <w:r w:rsidRPr="00AC1DB6">
        <w:rPr>
          <w:rFonts w:eastAsia="Times New Roman"/>
          <w:b/>
          <w:sz w:val="22"/>
          <w:szCs w:val="22"/>
          <w:lang w:eastAsia="ru-RU"/>
        </w:rPr>
        <w:t>победителя.</w:t>
      </w:r>
    </w:p>
    <w:p w:rsidR="00AC1DB6" w:rsidRPr="00AC1DB6" w:rsidRDefault="00AC1DB6" w:rsidP="00AC1DB6">
      <w:pPr>
        <w:spacing w:after="1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AC1DB6" w:rsidRPr="00AC1DB6" w:rsidRDefault="00AC1DB6" w:rsidP="00AC1DB6">
      <w:pPr>
        <w:spacing w:after="1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Заключение договора купли-продажи по результатам аукциона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Договор купли-продажи заключается с победителем аукциона </w:t>
      </w:r>
      <w:r w:rsidRPr="00AC1DB6">
        <w:rPr>
          <w:rFonts w:eastAsia="Times New Roman"/>
          <w:color w:val="000000"/>
          <w:sz w:val="22"/>
          <w:szCs w:val="22"/>
          <w:lang w:eastAsia="ru-RU"/>
        </w:rPr>
        <w:t xml:space="preserve">в течение пяти рабочих дней с даты подведения итогов аукциона </w:t>
      </w:r>
      <w:r w:rsidRPr="00AC1DB6">
        <w:rPr>
          <w:rFonts w:eastAsia="Times New Roman"/>
          <w:sz w:val="22"/>
          <w:szCs w:val="22"/>
          <w:lang w:eastAsia="ru-RU"/>
        </w:rPr>
        <w:t>в соответствии с законодательством Российской Федерации</w:t>
      </w:r>
      <w:r w:rsidRPr="00AC1DB6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C1DB6">
        <w:rPr>
          <w:rFonts w:eastAsia="Times New Roman"/>
          <w:color w:val="000000"/>
          <w:sz w:val="22"/>
          <w:szCs w:val="22"/>
          <w:lang w:eastAsia="ru-RU"/>
        </w:rPr>
        <w:t xml:space="preserve">Договор купли-продажи имущества заключается, в печатной форме вне электронной площадки, по месту нахождения продавца. 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несостоявшимся. </w:t>
      </w:r>
    </w:p>
    <w:p w:rsidR="00AC1DB6" w:rsidRPr="00AC1DB6" w:rsidRDefault="00AC1DB6" w:rsidP="00AC1DB6">
      <w:pPr>
        <w:spacing w:after="0" w:line="240" w:lineRule="auto"/>
        <w:ind w:firstLine="709"/>
        <w:rPr>
          <w:rFonts w:eastAsia="Times New Roman"/>
          <w:snapToGrid w:val="0"/>
          <w:sz w:val="22"/>
          <w:szCs w:val="22"/>
          <w:u w:val="single"/>
          <w:lang w:eastAsia="ru-RU"/>
        </w:rPr>
      </w:pP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Условия и сроки платежа, реквизиты счетов для оплаты по договору купли-продажи</w:t>
      </w:r>
    </w:p>
    <w:p w:rsidR="00AC1DB6" w:rsidRPr="00AC1DB6" w:rsidRDefault="00AC1DB6" w:rsidP="00AC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10 рабочих дней после заключения договора купли-продажи </w:t>
      </w:r>
      <w:r w:rsidRPr="00AC1DB6">
        <w:rPr>
          <w:rFonts w:eastAsia="Times New Roman"/>
          <w:bCs/>
          <w:sz w:val="22"/>
          <w:szCs w:val="22"/>
          <w:lang w:eastAsia="ru-RU"/>
        </w:rPr>
        <w:t>по следующим реквизитам: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lastRenderedPageBreak/>
        <w:t>УФК по Кировской области (Администрация Фаленского муниципального округа), КПП 433501001, ИНН 4335004300, ОКТМО 33543000, р/счет 03100643000000014000. БИК 013304182, единый казначейский счет 40102810345370000033,Банк: ОТДЕЛЕНИЕ КИРОВ БАНКА РОССИИ//УФК по Кировской области (АДМИНИСТРАЦИЯ ФАЛЕНСКОГО МУНИЦИПАЛЬНОГО ОКРУГА КИРОВСКОЙ ОБЛАСТИ), л/с 05403</w:t>
      </w:r>
      <w:r w:rsidRPr="00AC1DB6">
        <w:rPr>
          <w:rFonts w:eastAsia="Times New Roman"/>
          <w:b/>
          <w:sz w:val="22"/>
          <w:szCs w:val="22"/>
          <w:lang w:val="en-US" w:eastAsia="ru-RU"/>
        </w:rPr>
        <w:t>D</w:t>
      </w:r>
      <w:r w:rsidRPr="00AC1DB6">
        <w:rPr>
          <w:rFonts w:eastAsia="Times New Roman"/>
          <w:b/>
          <w:sz w:val="22"/>
          <w:szCs w:val="22"/>
          <w:lang w:eastAsia="ru-RU"/>
        </w:rPr>
        <w:t>49930, КБК 93611402043140000410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AC1DB6">
        <w:rPr>
          <w:rFonts w:eastAsia="Times New Roman"/>
          <w:bCs/>
          <w:sz w:val="22"/>
          <w:szCs w:val="22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При просрочке оплаты за муниципальное имущество, на Покупателя налагаются проценты в соответствии с действующим законодательством. Просрочка свыше 10 дней считается отказом Покупателя от исполнения обязательств. Продавец в течение трех рабочих дней с момента допустимой просрочки направляет Покупателю письменное уведомление, с даты отправления которого Договор считается расторгнутым, все обязательства по договору прекращаются.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Внесение задатка и оплата по договору купли-продажи третьими лицам не допускается.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Участники аукциона -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Федерации.</w:t>
      </w:r>
    </w:p>
    <w:p w:rsidR="00AC1DB6" w:rsidRPr="00AC1DB6" w:rsidRDefault="00AC1DB6" w:rsidP="00AC1DB6">
      <w:pPr>
        <w:spacing w:after="0"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</w:p>
    <w:p w:rsidR="00AC1DB6" w:rsidRPr="00AC1DB6" w:rsidRDefault="00AC1DB6" w:rsidP="00AC1DB6">
      <w:pPr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AC1DB6">
        <w:rPr>
          <w:rFonts w:eastAsia="Times New Roman"/>
          <w:b/>
          <w:sz w:val="22"/>
          <w:szCs w:val="22"/>
          <w:lang w:eastAsia="ru-RU"/>
        </w:rPr>
        <w:t>Предоставление информации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napToGrid w:val="0"/>
          <w:sz w:val="22"/>
          <w:szCs w:val="22"/>
          <w:lang w:eastAsia="ru-RU"/>
        </w:rPr>
      </w:pPr>
      <w:r w:rsidRPr="00AC1DB6">
        <w:rPr>
          <w:rFonts w:eastAsia="Times New Roman"/>
          <w:snapToGrid w:val="0"/>
          <w:sz w:val="22"/>
          <w:szCs w:val="22"/>
          <w:lang w:eastAsia="ru-RU"/>
        </w:rPr>
        <w:t>Со дня приема заявок лица, желающие приобрести муниципальное имущество (претенденты), имеют право на ознакомление с информацией о подлежащем приватизации имуществе, с условиями договора купли-продажи имущества администрации муниципального округа Фаленского района Кировской области (каб. 13, т. 8-953-692-13-83, 8-953-692-13-09)</w:t>
      </w:r>
      <w:r w:rsidRPr="00AC1DB6">
        <w:rPr>
          <w:rFonts w:eastAsia="Times New Roman"/>
          <w:sz w:val="22"/>
          <w:szCs w:val="22"/>
          <w:lang w:eastAsia="ru-RU"/>
        </w:rPr>
        <w:t>,</w:t>
      </w:r>
      <w:r w:rsidRPr="00AC1DB6">
        <w:rPr>
          <w:rFonts w:eastAsia="Times New Roman"/>
          <w:snapToGrid w:val="0"/>
          <w:sz w:val="22"/>
          <w:szCs w:val="22"/>
          <w:lang w:eastAsia="ru-RU"/>
        </w:rPr>
        <w:t xml:space="preserve"> на сайте</w:t>
      </w:r>
      <w:r w:rsidRPr="00AC1DB6">
        <w:rPr>
          <w:rFonts w:eastAsia="Times New Roman"/>
          <w:sz w:val="22"/>
          <w:szCs w:val="22"/>
          <w:lang w:eastAsia="ru-RU"/>
        </w:rPr>
        <w:t xml:space="preserve"> </w:t>
      </w:r>
      <w:r w:rsidRPr="00AC1DB6">
        <w:rPr>
          <w:rFonts w:eastAsia="Times New Roman"/>
          <w:snapToGrid w:val="0"/>
          <w:sz w:val="22"/>
          <w:szCs w:val="22"/>
          <w:lang w:eastAsia="ru-RU"/>
        </w:rPr>
        <w:t>https://torgi.gov.ru/new/</w:t>
      </w:r>
      <w:r w:rsidRPr="00AC1DB6">
        <w:rPr>
          <w:rFonts w:eastAsia="Times New Roman"/>
          <w:snapToGrid w:val="0"/>
          <w:color w:val="000000"/>
          <w:sz w:val="22"/>
          <w:szCs w:val="22"/>
          <w:lang w:eastAsia="ru-RU"/>
        </w:rPr>
        <w:t xml:space="preserve">, на сайте </w:t>
      </w:r>
      <w:r w:rsidRPr="00AC1DB6">
        <w:rPr>
          <w:rFonts w:eastAsia="Times New Roman"/>
          <w:sz w:val="22"/>
          <w:szCs w:val="22"/>
          <w:lang w:eastAsia="ru-RU"/>
        </w:rPr>
        <w:t xml:space="preserve">электронной площадки ЗАО «Сбербанк-АСТ» </w:t>
      </w:r>
      <w:hyperlink r:id="rId6" w:history="1">
        <w:r w:rsidRPr="00AC1DB6">
          <w:rPr>
            <w:rFonts w:eastAsia="Times New Roman"/>
            <w:color w:val="000000"/>
            <w:sz w:val="22"/>
            <w:szCs w:val="22"/>
            <w:lang w:eastAsia="ru-RU"/>
          </w:rPr>
          <w:t>http://utp.sberbank-ast.ru/AP</w:t>
        </w:r>
      </w:hyperlink>
      <w:r w:rsidRPr="00AC1DB6">
        <w:rPr>
          <w:rFonts w:eastAsia="Times New Roman"/>
          <w:snapToGrid w:val="0"/>
          <w:sz w:val="22"/>
          <w:szCs w:val="22"/>
          <w:lang w:eastAsia="ru-RU"/>
        </w:rPr>
        <w:t xml:space="preserve">. </w:t>
      </w:r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napToGrid w:val="0"/>
          <w:sz w:val="22"/>
          <w:szCs w:val="22"/>
          <w:lang w:eastAsia="ru-RU"/>
        </w:rPr>
      </w:pPr>
      <w:r w:rsidRPr="00AC1DB6">
        <w:rPr>
          <w:rFonts w:eastAsia="Times New Roman"/>
          <w:sz w:val="22"/>
          <w:szCs w:val="22"/>
          <w:lang w:eastAsia="ru-RU"/>
        </w:rPr>
        <w:t xml:space="preserve">Адрес электронной почты организатора аукциона </w:t>
      </w:r>
      <w:hyperlink r:id="rId7" w:history="1">
        <w:r w:rsidRPr="00AC1DB6">
          <w:rPr>
            <w:rFonts w:eastAsia="Times New Roman"/>
            <w:color w:val="0000FF"/>
            <w:sz w:val="22"/>
            <w:szCs w:val="22"/>
            <w:u w:val="single"/>
            <w:lang w:val="en-US" w:eastAsia="ru-RU"/>
          </w:rPr>
          <w:t>ozio</w:t>
        </w:r>
        <w:r w:rsidRPr="00AC1DB6">
          <w:rPr>
            <w:rFonts w:eastAsia="Times New Roman"/>
            <w:color w:val="0000FF"/>
            <w:sz w:val="22"/>
            <w:szCs w:val="22"/>
            <w:u w:val="single"/>
            <w:lang w:eastAsia="ru-RU"/>
          </w:rPr>
          <w:t>@</w:t>
        </w:r>
        <w:r w:rsidRPr="00AC1DB6">
          <w:rPr>
            <w:rFonts w:eastAsia="Times New Roman"/>
            <w:color w:val="0000FF"/>
            <w:sz w:val="22"/>
            <w:szCs w:val="22"/>
            <w:u w:val="single"/>
            <w:lang w:val="en-US" w:eastAsia="ru-RU"/>
          </w:rPr>
          <w:t>inbox</w:t>
        </w:r>
        <w:r w:rsidRPr="00AC1DB6">
          <w:rPr>
            <w:rFonts w:eastAsia="Times New Roman"/>
            <w:color w:val="0000FF"/>
            <w:sz w:val="22"/>
            <w:szCs w:val="22"/>
            <w:u w:val="single"/>
            <w:lang w:eastAsia="ru-RU"/>
          </w:rPr>
          <w:t>.</w:t>
        </w:r>
        <w:r w:rsidRPr="00AC1DB6">
          <w:rPr>
            <w:rFonts w:eastAsia="Times New Roman"/>
            <w:color w:val="0000FF"/>
            <w:sz w:val="22"/>
            <w:szCs w:val="22"/>
            <w:u w:val="single"/>
            <w:lang w:val="en-US" w:eastAsia="ru-RU"/>
          </w:rPr>
          <w:t>ru</w:t>
        </w:r>
      </w:hyperlink>
    </w:p>
    <w:p w:rsidR="00AC1DB6" w:rsidRPr="00AC1DB6" w:rsidRDefault="00AC1DB6" w:rsidP="00AC1DB6">
      <w:pPr>
        <w:spacing w:after="0" w:line="240" w:lineRule="auto"/>
        <w:ind w:firstLine="709"/>
        <w:jc w:val="both"/>
        <w:rPr>
          <w:rFonts w:eastAsia="Times New Roman"/>
          <w:snapToGrid w:val="0"/>
          <w:sz w:val="22"/>
          <w:szCs w:val="22"/>
          <w:lang w:eastAsia="ru-RU"/>
        </w:rPr>
      </w:pPr>
    </w:p>
    <w:p w:rsidR="009A09DE" w:rsidRDefault="009A09DE">
      <w:bookmarkStart w:id="0" w:name="_GoBack"/>
      <w:bookmarkEnd w:id="0"/>
    </w:p>
    <w:sectPr w:rsidR="009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B6"/>
    <w:rsid w:val="009A09DE"/>
    <w:rsid w:val="00AC1DB6"/>
    <w:rsid w:val="00C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51C2-8835-4C42-B0C4-02F7EF7D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D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zio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consultantplus://offline/ref=BC767E132FABCA80E5D8E89BBA81F5C773224245EE3648859B1788C14793711A0B1681896E1FFD4DrCB3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2024-03-20T13:14:00Z</dcterms:created>
  <dcterms:modified xsi:type="dcterms:W3CDTF">2024-03-20T13:15:00Z</dcterms:modified>
</cp:coreProperties>
</file>